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D</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502</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56,20,184.00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JAIRANI SHEKHAR PILLAI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59</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BSRPP6275J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619709139834</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SR.No.75, Ashwini Colony, Jyotiba Nagar, Kalewadi, Pimpri, Pune.</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r w:rsidRPr="005C542C">
        <w:rPr>
          <w:rFonts w:ascii="Bookman Old Style" w:hAnsi="Bookman Old Style"/>
          <w:b/>
          <w:bCs/>
          <w:color w:val="auto"/>
          <w:sz w:val="24"/>
          <w:szCs w:val="24"/>
        </w:rPr>
        <w:t>.</w:t>
      </w:r>
      <w:r>
        <w:rPr>
          <w:rFonts w:ascii="Bookman Old Style" w:hAnsi="Bookman Old Style"/>
          <w:b/>
          <w:bCs/>
          <w:color w:val="auto"/>
          <w:sz w:val="24"/>
          <w:szCs w:val="24"/>
        </w:rPr>
        <w:t>SHEKHAR GURUSWAMI PILLAI</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62</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ABCPP3672L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593769561624</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SR.No.75, Ashwini Colony, Jyotiba Nagar, Kalewadi, Pimpri, Pune.</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5,62,017.10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Five Lakh Sixty Two Thousand Seventeen And Ten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502</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56,20,184.00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Twenty Thousand One Hundred Eighty Four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56,20,184.00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Six Lakh Twenty Thousand One Hundred Eighty Four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5,62,018.40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5,62,018.40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5,62,018.40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2,81,009.20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1,68,605.52</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2,81,009.20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2,81,009.20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1,68,605.52</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2,81,009.20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1,68,605.52</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2,81,009.20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56,20,184.00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JAIRANI SHEKHAR PILLAI</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59</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BSRPP6275J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619709139834</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SR.No.75, Ashwini Colony, Jyotiba Nagar, Kalewadi, Pimpri, Pune.</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w:t>
      </w:r>
      <w:r w:rsidRPr="00F9495D">
        <w:rPr>
          <w:rFonts w:ascii="Bookman Old Style" w:hAnsi="Bookman Old Style"/>
          <w:b/>
          <w:bCs/>
          <w:color w:val="auto"/>
          <w:sz w:val="24"/>
          <w:szCs w:val="24"/>
        </w:rPr>
        <w:t>.</w:t>
      </w:r>
      <w:r>
        <w:rPr>
          <w:rFonts w:ascii="Bookman Old Style" w:hAnsi="Bookman Old Style"/>
          <w:b/>
          <w:bCs/>
          <w:color w:val="auto"/>
          <w:sz w:val="24"/>
          <w:szCs w:val="24"/>
        </w:rPr>
        <w:t>SHEKHAR GURUSWAMI PILLAI</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62</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ABCPP3672L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593769561624</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SR.No.75, Ashwini Colony, Jyotiba Nagar, Kalewadi, Pimpri, Pune.</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502</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D</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