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Shivdas Bhagwan Ladkat</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59</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AAHPL3198H</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430005029781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L-103, Cosmos, Magarpatta City-411013</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417</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417</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285.00</w:t>
      </w:r>
      <w:r w:rsidR="0093126E">
        <w:rPr>
          <w:rFonts w:ascii="Times New Roman" w:hAnsi="Times New Roman"/>
          <w:sz w:val="24"/>
          <w:szCs w:val="24"/>
        </w:rPr>
        <w:t xml:space="preserve"> sq. ft. i.e. </w:t>
      </w:r>
      <w:r>
        <w:rPr>
          <w:rFonts w:ascii="Times New Roman" w:hAnsi="Times New Roman"/>
          <w:sz w:val="24"/>
          <w:szCs w:val="24"/>
        </w:rPr>
        <w:t xml:space="preserve"> 26.48</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34,06,301.00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Four Lakh Six Thousand Three Hundred One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34,06,301.00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Four Lakh Six Thousand Three Hundred One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34,06,301.00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417</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285.00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26.48</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Shivdas Bhagwan Ladkat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