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C- 403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60,49,549.00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Krushna Sharma</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24</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ESVPS7593N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654981817136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502, PALAK PARK SOCIETY, BALEWADI GAON, PUNE-411045</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TWINKLE THAKKAR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AXKPT2870L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674914079759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FLAT 502, PALAK PARK SOCIETY, BALEWADI GAON, PUNE-411045</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C- 403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C- 403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5,20,031.00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Twenty Thousand Thirty One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C- 403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72.94</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60,49,549.00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Lakh Forty Nine Thousand Five Hundred Forty Nine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60,49,549.00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Lakh Forty Nine Thousand Five Hundred Forty Nine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6,04,954.90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6,04,954.90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1,81,486.47</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1,81,486.47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1,81,486.47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1,81,486.47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1,81,486.47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1,20,990.98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1,20,990.98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1,20,990.98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3,02,477.45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60,49,549.00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Krushna Sharma</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502, PALAK PARK SOCIETY, BALEWADI GAON, PUNE-411045</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TWINKLE THAKKAR</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502, PALAK PARK SOCIETY, BALEWADI GAON, PUNE-411045</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C- 403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Krushna Sharma</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TWINKLE THAKKAR</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