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11" w:rsidRDefault="00B74111" w:rsidP="00284F65">
      <w:pPr>
        <w:pStyle w:val="NoSpacing"/>
      </w:pPr>
      <w:bookmarkStart w:id="0" w:name="SW1"/>
      <w:r>
        <w:t xml:space="preserve">                        </w:t>
      </w:r>
      <w:r w:rsidR="00506DB9">
        <w:rPr>
          <w:noProof/>
          <w:lang w:val="en-US" w:eastAsia="en-US"/>
        </w:rPr>
        <w:pict>
          <v:shapetype id="_x0000_t32" coordsize="21600,21600" o:spt="32" o:oned="t" path="m,l21600,21600e" filled="f">
            <v:path arrowok="t" fillok="f" o:connecttype="none"/>
            <o:lock v:ext="edit" shapetype="t"/>
          </v:shapetype>
          <v:shape id="AutoShape 14" o:spid="_x0000_s1027" type="#_x0000_t32" style="position:absolute;margin-left:39.15pt;margin-top:21.1pt;width:462.15pt;height:0;z-index:251636736;visibility:visible;mso-wrap-distance-top:-3e-5mm;mso-wrap-distance-bottom:-3e-5mm;mso-position-horizontal-relative:text;mso-position-vertical-relative:text" strokecolor="#375aaf"/>
        </w:pict>
      </w:r>
    </w:p>
    <w:p w:rsidR="00B74111" w:rsidRDefault="00853621" w:rsidP="00EC0E06">
      <w:pPr>
        <w:tabs>
          <w:tab w:val="left" w:pos="810"/>
          <w:tab w:val="left" w:pos="3700"/>
        </w:tabs>
        <w:jc w:val="center"/>
      </w:pPr>
      <w:r>
        <w:rPr>
          <w:noProof/>
          <w:lang w:val="en-US"/>
        </w:rPr>
        <w:drawing>
          <wp:inline distT="0" distB="0" distL="0" distR="0">
            <wp:extent cx="3810000" cy="10191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1019175"/>
                    </a:xfrm>
                    <a:prstGeom prst="rect">
                      <a:avLst/>
                    </a:prstGeom>
                    <a:noFill/>
                    <a:ln w="9525">
                      <a:noFill/>
                      <a:miter lim="800000"/>
                      <a:headEnd/>
                      <a:tailEnd/>
                    </a:ln>
                  </pic:spPr>
                </pic:pic>
              </a:graphicData>
            </a:graphic>
          </wp:inline>
        </w:drawing>
      </w:r>
    </w:p>
    <w:p w:rsidR="00B74111" w:rsidRPr="00E8646E" w:rsidRDefault="00B74111" w:rsidP="00EC0E06">
      <w:pPr>
        <w:spacing w:before="240" w:after="360" w:line="240" w:lineRule="auto"/>
        <w:jc w:val="center"/>
        <w:rPr>
          <w:rFonts w:ascii="Bookman Old Style" w:hAnsi="Bookman Old Style" w:cs="Bookman Old Style"/>
          <w:b/>
          <w:bCs/>
          <w:color w:val="000000"/>
          <w:sz w:val="32"/>
          <w:szCs w:val="32"/>
        </w:rPr>
      </w:pPr>
      <w:r>
        <w:rPr>
          <w:rFonts w:ascii="Bookman Old Style" w:hAnsi="Bookman Old Style" w:cs="Bookman Old Style"/>
          <w:b/>
          <w:bCs/>
          <w:color w:val="000000"/>
          <w:sz w:val="32"/>
          <w:szCs w:val="32"/>
        </w:rPr>
        <w:t xml:space="preserve">- A Commercial </w:t>
      </w:r>
      <w:r w:rsidRPr="00E8646E">
        <w:rPr>
          <w:rFonts w:ascii="Bookman Old Style" w:hAnsi="Bookman Old Style" w:cs="Bookman Old Style"/>
          <w:b/>
          <w:bCs/>
          <w:color w:val="000000"/>
          <w:sz w:val="32"/>
          <w:szCs w:val="32"/>
        </w:rPr>
        <w:t>Proposal for</w:t>
      </w:r>
      <w:r>
        <w:rPr>
          <w:rFonts w:ascii="Bookman Old Style" w:hAnsi="Bookman Old Style" w:cs="Bookman Old Style"/>
          <w:b/>
          <w:bCs/>
          <w:color w:val="000000"/>
          <w:sz w:val="32"/>
          <w:szCs w:val="32"/>
        </w:rPr>
        <w:t xml:space="preserve"> - </w:t>
      </w:r>
    </w:p>
    <w:p w:rsidR="00B74111" w:rsidRPr="00537225" w:rsidRDefault="00B74111" w:rsidP="008C7C2A">
      <w:pPr>
        <w:tabs>
          <w:tab w:val="left" w:pos="1920"/>
          <w:tab w:val="center" w:pos="5040"/>
        </w:tabs>
        <w:spacing w:after="0" w:line="240" w:lineRule="auto"/>
        <w:rPr>
          <w:rFonts w:ascii="Bookman Old Style" w:hAnsi="Bookman Old Style" w:cs="Bookman Old Style"/>
          <w:b/>
          <w:bCs/>
          <w:color w:val="1F497D"/>
          <w:kern w:val="1"/>
          <w:sz w:val="28"/>
          <w:szCs w:val="28"/>
          <w:lang w:val="en-US"/>
        </w:rPr>
      </w:pPr>
      <w:r>
        <w:rPr>
          <w:rFonts w:ascii="Bookman Old Style" w:hAnsi="Bookman Old Style" w:cs="Bookman Old Style"/>
          <w:b/>
          <w:bCs/>
          <w:color w:val="1F497D"/>
          <w:kern w:val="1"/>
          <w:sz w:val="40"/>
          <w:szCs w:val="40"/>
          <w:lang w:val="en-US"/>
        </w:rPr>
        <w:tab/>
      </w:r>
      <w:r>
        <w:rPr>
          <w:rFonts w:ascii="Bookman Old Style" w:hAnsi="Bookman Old Style" w:cs="Bookman Old Style"/>
          <w:b/>
          <w:bCs/>
          <w:color w:val="1F497D"/>
          <w:kern w:val="1"/>
          <w:sz w:val="40"/>
          <w:szCs w:val="40"/>
          <w:lang w:val="en-US"/>
        </w:rPr>
        <w:tab/>
        <w:t xml:space="preserve">Highrise – Web </w:t>
      </w:r>
      <w:r w:rsidR="009F4BF7">
        <w:rPr>
          <w:rFonts w:ascii="Bookman Old Style" w:hAnsi="Bookman Old Style" w:cs="Bookman Old Style"/>
          <w:b/>
          <w:bCs/>
          <w:color w:val="1F497D"/>
          <w:kern w:val="1"/>
          <w:sz w:val="40"/>
          <w:szCs w:val="40"/>
          <w:lang w:val="en-US"/>
        </w:rPr>
        <w:t xml:space="preserve">Ultra </w:t>
      </w:r>
      <w:r>
        <w:rPr>
          <w:rFonts w:ascii="Bookman Old Style" w:hAnsi="Bookman Old Style" w:cs="Bookman Old Style"/>
          <w:b/>
          <w:bCs/>
          <w:color w:val="1F497D"/>
          <w:kern w:val="1"/>
          <w:sz w:val="40"/>
          <w:szCs w:val="40"/>
          <w:lang w:val="en-US"/>
        </w:rPr>
        <w:t>Lite Suite</w:t>
      </w:r>
    </w:p>
    <w:p w:rsidR="00B74111" w:rsidRDefault="00506DB9" w:rsidP="00317C3F">
      <w:pPr>
        <w:spacing w:after="0" w:line="240" w:lineRule="auto"/>
        <w:jc w:val="center"/>
        <w:rPr>
          <w:rFonts w:ascii="Bookman Old Style" w:hAnsi="Bookman Old Style" w:cs="Bookman Old Style"/>
          <w:i/>
          <w:iCs/>
          <w:color w:val="000000"/>
          <w:sz w:val="26"/>
          <w:szCs w:val="26"/>
        </w:rPr>
      </w:pPr>
      <w:r w:rsidRPr="00506DB9">
        <w:rPr>
          <w:noProof/>
          <w:lang w:val="en-US"/>
        </w:rPr>
        <w:pict>
          <v:shape id="AutoShape 15" o:spid="_x0000_s1028" type="#_x0000_t32" style="position:absolute;left:0;text-align:left;margin-left:39.15pt;margin-top:11.55pt;width:462.15pt;height:0;z-index:251675648;visibility:visible;mso-wrap-distance-top:-3e-5mm;mso-wrap-distance-bottom:-3e-5mm" strokecolor="#375aaf"/>
        </w:pict>
      </w:r>
    </w:p>
    <w:p w:rsidR="00B74111" w:rsidRDefault="00B74111" w:rsidP="00317C3F">
      <w:pPr>
        <w:spacing w:after="0" w:line="240" w:lineRule="auto"/>
        <w:jc w:val="center"/>
        <w:rPr>
          <w:rFonts w:ascii="Bookman Old Style" w:hAnsi="Bookman Old Style" w:cs="Bookman Old Style"/>
          <w:i/>
          <w:iCs/>
          <w:color w:val="000000"/>
          <w:sz w:val="26"/>
          <w:szCs w:val="26"/>
        </w:rPr>
      </w:pPr>
    </w:p>
    <w:p w:rsidR="00B74111" w:rsidRDefault="00B74111" w:rsidP="00317C3F">
      <w:pPr>
        <w:spacing w:after="0" w:line="240" w:lineRule="auto"/>
        <w:jc w:val="center"/>
        <w:rPr>
          <w:rFonts w:ascii="Bookman Old Style" w:hAnsi="Bookman Old Style" w:cs="Bookman Old Style"/>
          <w:i/>
          <w:iCs/>
          <w:color w:val="000000"/>
          <w:sz w:val="26"/>
          <w:szCs w:val="26"/>
        </w:rPr>
      </w:pPr>
      <w:r w:rsidRPr="004A7F61">
        <w:rPr>
          <w:rFonts w:ascii="Bookman Old Style" w:hAnsi="Bookman Old Style" w:cs="Bookman Old Style"/>
          <w:i/>
          <w:iCs/>
          <w:color w:val="000000"/>
          <w:sz w:val="26"/>
          <w:szCs w:val="26"/>
        </w:rPr>
        <w:t>Submitted to</w:t>
      </w:r>
    </w:p>
    <w:p w:rsidR="00B74111" w:rsidRDefault="00B74111" w:rsidP="00317C3F">
      <w:pPr>
        <w:spacing w:after="0" w:line="240" w:lineRule="auto"/>
        <w:jc w:val="center"/>
        <w:rPr>
          <w:rFonts w:ascii="Bookman Old Style" w:hAnsi="Bookman Old Style" w:cs="Bookman Old Style"/>
          <w:i/>
          <w:iCs/>
          <w:color w:val="000000"/>
          <w:sz w:val="26"/>
          <w:szCs w:val="26"/>
        </w:rPr>
      </w:pPr>
    </w:p>
    <w:p w:rsidR="00B74111" w:rsidRDefault="00B74111" w:rsidP="00794EEE">
      <w:pPr>
        <w:spacing w:after="0" w:line="240" w:lineRule="auto"/>
        <w:jc w:val="center"/>
        <w:rPr>
          <w:rFonts w:ascii="Bookman Old Style" w:hAnsi="Bookman Old Style" w:cs="Bookman Old Style"/>
          <w:b/>
          <w:bCs/>
          <w:color w:val="002060"/>
          <w:sz w:val="40"/>
          <w:szCs w:val="40"/>
          <w:lang w:val="en-US"/>
        </w:rPr>
      </w:pPr>
      <w:r w:rsidRPr="000F3688">
        <w:rPr>
          <w:rFonts w:ascii="Bookman Old Style" w:hAnsi="Bookman Old Style" w:cs="Bookman Old Style"/>
          <w:b/>
          <w:bCs/>
          <w:color w:val="002060"/>
          <w:sz w:val="40"/>
          <w:szCs w:val="40"/>
          <w:lang w:val="en-US"/>
        </w:rPr>
        <w:t>“</w:t>
      </w:r>
      <w:r w:rsidR="009F4BF7">
        <w:rPr>
          <w:rFonts w:ascii="Bookman Old Style" w:hAnsi="Bookman Old Style" w:cs="Bookman Old Style"/>
          <w:b/>
          <w:bCs/>
          <w:color w:val="002060"/>
          <w:sz w:val="40"/>
          <w:szCs w:val="40"/>
          <w:lang w:val="en-US"/>
        </w:rPr>
        <w:t>Amarb</w:t>
      </w:r>
      <w:r w:rsidR="007220AB">
        <w:rPr>
          <w:rFonts w:ascii="Bookman Old Style" w:hAnsi="Bookman Old Style" w:cs="Bookman Old Style"/>
          <w:b/>
          <w:bCs/>
          <w:color w:val="002060"/>
          <w:sz w:val="40"/>
          <w:szCs w:val="40"/>
          <w:lang w:val="en-US"/>
        </w:rPr>
        <w:t>h</w:t>
      </w:r>
      <w:r w:rsidR="009F4BF7">
        <w:rPr>
          <w:rFonts w:ascii="Bookman Old Style" w:hAnsi="Bookman Old Style" w:cs="Bookman Old Style"/>
          <w:b/>
          <w:bCs/>
          <w:color w:val="002060"/>
          <w:sz w:val="40"/>
          <w:szCs w:val="40"/>
          <w:lang w:val="en-US"/>
        </w:rPr>
        <w:t>aw Power Pvt Ltd</w:t>
      </w:r>
      <w:r w:rsidRPr="000F3688">
        <w:rPr>
          <w:rFonts w:ascii="Bookman Old Style" w:hAnsi="Bookman Old Style" w:cs="Bookman Old Style"/>
          <w:b/>
          <w:bCs/>
          <w:color w:val="002060"/>
          <w:sz w:val="40"/>
          <w:szCs w:val="40"/>
          <w:lang w:val="en-US"/>
        </w:rPr>
        <w:t>”</w:t>
      </w:r>
    </w:p>
    <w:p w:rsidR="00B74111" w:rsidRPr="00794EEE" w:rsidRDefault="009F4BF7" w:rsidP="00794E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Rajasthan</w:t>
      </w:r>
      <w:r w:rsidR="00B74111">
        <w:rPr>
          <w:rFonts w:ascii="Times New Roman" w:hAnsi="Times New Roman" w:cs="Times New Roman"/>
          <w:b/>
          <w:bCs/>
          <w:sz w:val="24"/>
          <w:szCs w:val="24"/>
        </w:rPr>
        <w:t xml:space="preserve"> </w:t>
      </w:r>
    </w:p>
    <w:p w:rsidR="00B74111" w:rsidRDefault="00506DB9" w:rsidP="00AD1CCE">
      <w:pPr>
        <w:spacing w:before="240" w:after="360" w:line="240" w:lineRule="auto"/>
        <w:jc w:val="center"/>
        <w:rPr>
          <w:rFonts w:ascii="Arial" w:hAnsi="Arial" w:cs="Arial"/>
          <w:b/>
          <w:bCs/>
          <w:color w:val="365F91"/>
        </w:rPr>
      </w:pPr>
      <w:r w:rsidRPr="00506DB9">
        <w:rPr>
          <w:noProof/>
          <w:lang w:val="en-US"/>
        </w:rPr>
        <w:pict>
          <v:rect id="Rectangle 232" o:spid="_x0000_s1029" style="position:absolute;left:0;text-align:left;margin-left:-5.5pt;margin-top:4.85pt;width:522.5pt;height:174.95pt;z-index:251676672;visibility:visible" stroked="f">
            <v:textbox>
              <w:txbxContent>
                <w:p w:rsidR="00B74111" w:rsidRPr="004B343C" w:rsidRDefault="00B74111" w:rsidP="00EE756E">
                  <w:pPr>
                    <w:tabs>
                      <w:tab w:val="left" w:pos="7740"/>
                    </w:tabs>
                    <w:spacing w:after="0" w:line="240" w:lineRule="auto"/>
                    <w:jc w:val="center"/>
                    <w:rPr>
                      <w:rFonts w:ascii="Bookman Old Style" w:hAnsi="Bookman Old Style" w:cs="Bookman Old Style"/>
                      <w:bCs/>
                      <w:color w:val="000000"/>
                      <w:sz w:val="24"/>
                      <w:szCs w:val="24"/>
                    </w:rPr>
                  </w:pPr>
                  <w:r w:rsidRPr="002B7FC2">
                    <w:rPr>
                      <w:rFonts w:ascii="Bookman Old Style" w:hAnsi="Bookman Old Style" w:cs="Bookman Old Style"/>
                      <w:color w:val="000000"/>
                      <w:sz w:val="24"/>
                      <w:szCs w:val="24"/>
                    </w:rPr>
                    <w:t>Kind Attention:</w:t>
                  </w:r>
                  <w:r>
                    <w:rPr>
                      <w:rFonts w:ascii="Bookman Old Style" w:hAnsi="Bookman Old Style" w:cs="Bookman Old Style"/>
                      <w:color w:val="000000"/>
                      <w:sz w:val="24"/>
                      <w:szCs w:val="24"/>
                    </w:rPr>
                    <w:t xml:space="preserve"> </w:t>
                  </w:r>
                  <w:r w:rsidRPr="004B343C">
                    <w:rPr>
                      <w:rFonts w:ascii="Bookman Old Style" w:hAnsi="Bookman Old Style" w:cs="Bookman Old Style"/>
                      <w:bCs/>
                      <w:color w:val="000000"/>
                      <w:sz w:val="24"/>
                      <w:szCs w:val="24"/>
                    </w:rPr>
                    <w:t xml:space="preserve">Mr </w:t>
                  </w:r>
                  <w:r w:rsidR="009F4BF7">
                    <w:rPr>
                      <w:rFonts w:ascii="Bookman Old Style" w:hAnsi="Bookman Old Style" w:cs="Bookman Old Style"/>
                      <w:bCs/>
                      <w:color w:val="000000"/>
                      <w:sz w:val="24"/>
                      <w:szCs w:val="24"/>
                    </w:rPr>
                    <w:t>Vishal Mathur, Ms Nikita</w:t>
                  </w:r>
                </w:p>
                <w:p w:rsidR="00B74111" w:rsidRDefault="00B74111" w:rsidP="00B24177">
                  <w:pPr>
                    <w:ind w:left="1440" w:firstLine="720"/>
                    <w:rPr>
                      <w:rFonts w:ascii="Bookman Old Style" w:hAnsi="Bookman Old Style" w:cs="Bookman Old Style"/>
                      <w:color w:val="000000"/>
                      <w:sz w:val="24"/>
                      <w:szCs w:val="24"/>
                    </w:rPr>
                  </w:pPr>
                  <w:r>
                    <w:rPr>
                      <w:rFonts w:ascii="Bookman Old Style" w:hAnsi="Bookman Old Style" w:cs="Bookman Old Style"/>
                      <w:color w:val="000000"/>
                    </w:rPr>
                    <w:t>Contact No</w:t>
                  </w:r>
                  <w:r w:rsidRPr="00AF7B07">
                    <w:rPr>
                      <w:rFonts w:ascii="Bookman Old Style" w:hAnsi="Bookman Old Style" w:cs="Bookman Old Style"/>
                      <w:color w:val="000000"/>
                    </w:rPr>
                    <w:t>:</w:t>
                  </w:r>
                  <w:r w:rsidRPr="00222010">
                    <w:rPr>
                      <w:rFonts w:ascii="Bookman Old Style" w:hAnsi="Bookman Old Style" w:cs="Bookman Old Style"/>
                      <w:color w:val="000000"/>
                      <w:sz w:val="24"/>
                      <w:szCs w:val="24"/>
                    </w:rPr>
                    <w:t xml:space="preserve"> </w:t>
                  </w:r>
                  <w:r w:rsidRPr="007E154A">
                    <w:rPr>
                      <w:rFonts w:ascii="Bookman Old Style" w:hAnsi="Bookman Old Style" w:cs="Bookman Old Style"/>
                      <w:color w:val="000000"/>
                      <w:sz w:val="24"/>
                      <w:szCs w:val="24"/>
                    </w:rPr>
                    <w:t xml:space="preserve">+91 </w:t>
                  </w:r>
                  <w:r w:rsidR="009F4BF7">
                    <w:rPr>
                      <w:rFonts w:ascii="Bookman Old Style" w:hAnsi="Bookman Old Style" w:cs="Bookman Old Style"/>
                      <w:color w:val="000000"/>
                      <w:sz w:val="24"/>
                      <w:szCs w:val="24"/>
                    </w:rPr>
                    <w:t>88750 97888</w:t>
                  </w:r>
                  <w:r>
                    <w:rPr>
                      <w:rFonts w:ascii="Bookman Old Style" w:hAnsi="Bookman Old Style" w:cs="Bookman Old Style"/>
                      <w:color w:val="000000"/>
                      <w:sz w:val="24"/>
                      <w:szCs w:val="24"/>
                    </w:rPr>
                    <w:t xml:space="preserve">; e-mail: </w:t>
                  </w:r>
                  <w:hyperlink r:id="rId8" w:history="1">
                    <w:r w:rsidR="009F4BF7" w:rsidRPr="002714F7">
                      <w:rPr>
                        <w:rStyle w:val="Hyperlink"/>
                        <w:rFonts w:ascii="Bookman Old Style" w:hAnsi="Bookman Old Style" w:cs="Bookman Old Style"/>
                        <w:sz w:val="24"/>
                        <w:szCs w:val="24"/>
                      </w:rPr>
                      <w:t>vishal.mathur@amarbhawgroup.com</w:t>
                    </w:r>
                  </w:hyperlink>
                  <w:r w:rsidR="009F4BF7">
                    <w:rPr>
                      <w:rFonts w:ascii="Bookman Old Style" w:hAnsi="Bookman Old Style" w:cs="Bookman Old Style"/>
                      <w:color w:val="000000"/>
                      <w:sz w:val="24"/>
                      <w:szCs w:val="24"/>
                    </w:rPr>
                    <w:t xml:space="preserve">, </w:t>
                  </w:r>
                  <w:hyperlink r:id="rId9" w:history="1">
                    <w:r w:rsidR="009F4BF7" w:rsidRPr="002714F7">
                      <w:rPr>
                        <w:rStyle w:val="Hyperlink"/>
                        <w:rFonts w:ascii="Bookman Old Style" w:hAnsi="Bookman Old Style" w:cs="Bookman Old Style"/>
                        <w:sz w:val="24"/>
                        <w:szCs w:val="24"/>
                      </w:rPr>
                      <w:t>dmeamarbhaw@gmail.com</w:t>
                    </w:r>
                  </w:hyperlink>
                </w:p>
                <w:p w:rsidR="00B74111" w:rsidRPr="00A80EF9" w:rsidRDefault="00B74111" w:rsidP="00EE756E">
                  <w:pPr>
                    <w:tabs>
                      <w:tab w:val="left" w:pos="7740"/>
                    </w:tabs>
                    <w:spacing w:after="0" w:line="240" w:lineRule="auto"/>
                    <w:jc w:val="center"/>
                    <w:rPr>
                      <w:rFonts w:ascii="Bookman Old Style" w:hAnsi="Bookman Old Style" w:cs="Bookman Old Style"/>
                      <w:bCs/>
                      <w:color w:val="000000"/>
                      <w:sz w:val="24"/>
                      <w:szCs w:val="24"/>
                    </w:rPr>
                  </w:pPr>
                  <w:r w:rsidRPr="002B7FC2">
                    <w:rPr>
                      <w:rFonts w:ascii="Bookman Old Style" w:hAnsi="Bookman Old Style" w:cs="Bookman Old Style"/>
                      <w:color w:val="000000"/>
                      <w:sz w:val="24"/>
                      <w:szCs w:val="24"/>
                    </w:rPr>
                    <w:t xml:space="preserve">Date of Submission: </w:t>
                  </w:r>
                  <w:r w:rsidR="00487267" w:rsidRPr="00487267">
                    <w:rPr>
                      <w:rFonts w:ascii="Bookman Old Style" w:hAnsi="Bookman Old Style" w:cs="Bookman Old Style"/>
                      <w:b/>
                      <w:color w:val="000000"/>
                      <w:sz w:val="24"/>
                      <w:szCs w:val="24"/>
                    </w:rPr>
                    <w:t>2</w:t>
                  </w:r>
                  <w:r w:rsidR="00487267" w:rsidRPr="00487267">
                    <w:rPr>
                      <w:rFonts w:ascii="Bookman Old Style" w:hAnsi="Bookman Old Style" w:cs="Bookman Old Style"/>
                      <w:b/>
                      <w:color w:val="000000"/>
                      <w:sz w:val="24"/>
                      <w:szCs w:val="24"/>
                      <w:vertAlign w:val="superscript"/>
                    </w:rPr>
                    <w:t>nd</w:t>
                  </w:r>
                  <w:r w:rsidR="00487267">
                    <w:rPr>
                      <w:rFonts w:ascii="Bookman Old Style" w:hAnsi="Bookman Old Style" w:cs="Bookman Old Style"/>
                      <w:color w:val="000000"/>
                      <w:sz w:val="24"/>
                      <w:szCs w:val="24"/>
                    </w:rPr>
                    <w:t xml:space="preserve"> </w:t>
                  </w:r>
                  <w:r w:rsidR="00A80EF9" w:rsidRPr="00A80EF9">
                    <w:rPr>
                      <w:rFonts w:ascii="Bookman Old Style" w:hAnsi="Bookman Old Style" w:cs="Bookman Old Style"/>
                      <w:b/>
                      <w:bCs/>
                      <w:color w:val="000000"/>
                      <w:sz w:val="24"/>
                      <w:szCs w:val="24"/>
                    </w:rPr>
                    <w:t>Ju</w:t>
                  </w:r>
                  <w:r w:rsidR="00487267">
                    <w:rPr>
                      <w:rFonts w:ascii="Bookman Old Style" w:hAnsi="Bookman Old Style" w:cs="Bookman Old Style"/>
                      <w:b/>
                      <w:bCs/>
                      <w:color w:val="000000"/>
                      <w:sz w:val="24"/>
                      <w:szCs w:val="24"/>
                    </w:rPr>
                    <w:t>ly</w:t>
                  </w:r>
                  <w:r w:rsidRPr="00A80EF9">
                    <w:rPr>
                      <w:rFonts w:ascii="Bookman Old Style" w:hAnsi="Bookman Old Style" w:cs="Bookman Old Style"/>
                      <w:bCs/>
                      <w:color w:val="000000"/>
                      <w:sz w:val="24"/>
                      <w:szCs w:val="24"/>
                    </w:rPr>
                    <w:t>, 202</w:t>
                  </w:r>
                  <w:r w:rsidR="00A80EF9" w:rsidRPr="00A80EF9">
                    <w:rPr>
                      <w:rFonts w:ascii="Bookman Old Style" w:hAnsi="Bookman Old Style" w:cs="Bookman Old Style"/>
                      <w:bCs/>
                      <w:color w:val="000000"/>
                      <w:sz w:val="24"/>
                      <w:szCs w:val="24"/>
                    </w:rPr>
                    <w:t>2</w:t>
                  </w:r>
                </w:p>
                <w:p w:rsidR="00B74111" w:rsidRPr="00A80EF9" w:rsidRDefault="00B74111" w:rsidP="00EE756E">
                  <w:pPr>
                    <w:tabs>
                      <w:tab w:val="left" w:pos="7740"/>
                    </w:tabs>
                    <w:spacing w:after="0" w:line="240" w:lineRule="auto"/>
                    <w:jc w:val="center"/>
                    <w:rPr>
                      <w:rFonts w:ascii="Bookman Old Style" w:hAnsi="Bookman Old Style" w:cs="Bookman Old Style"/>
                      <w:bCs/>
                      <w:color w:val="000000"/>
                      <w:sz w:val="24"/>
                      <w:szCs w:val="24"/>
                    </w:rPr>
                  </w:pPr>
                  <w:r w:rsidRPr="00306308">
                    <w:rPr>
                      <w:rFonts w:ascii="Bookman Old Style" w:hAnsi="Bookman Old Style" w:cs="Bookman Old Style"/>
                      <w:color w:val="000000"/>
                      <w:sz w:val="24"/>
                      <w:szCs w:val="24"/>
                    </w:rPr>
                    <w:t>Valid Till:</w:t>
                  </w:r>
                  <w:r>
                    <w:rPr>
                      <w:rFonts w:ascii="Bookman Old Style" w:hAnsi="Bookman Old Style" w:cs="Bookman Old Style"/>
                      <w:color w:val="000000"/>
                      <w:sz w:val="24"/>
                      <w:szCs w:val="24"/>
                    </w:rPr>
                    <w:t xml:space="preserve"> </w:t>
                  </w:r>
                  <w:r w:rsidR="00487267">
                    <w:rPr>
                      <w:rFonts w:ascii="Bookman Old Style" w:hAnsi="Bookman Old Style" w:cs="Bookman Old Style"/>
                      <w:b/>
                      <w:color w:val="000000"/>
                      <w:sz w:val="24"/>
                      <w:szCs w:val="24"/>
                    </w:rPr>
                    <w:t>9</w:t>
                  </w:r>
                  <w:r w:rsidRPr="004179C7">
                    <w:rPr>
                      <w:rFonts w:ascii="Bookman Old Style" w:hAnsi="Bookman Old Style" w:cs="Bookman Old Style"/>
                      <w:b/>
                      <w:bCs/>
                      <w:color w:val="000000"/>
                      <w:sz w:val="24"/>
                      <w:szCs w:val="24"/>
                      <w:vertAlign w:val="superscript"/>
                    </w:rPr>
                    <w:t>th</w:t>
                  </w:r>
                  <w:r>
                    <w:rPr>
                      <w:rFonts w:ascii="Bookman Old Style" w:hAnsi="Bookman Old Style" w:cs="Bookman Old Style"/>
                      <w:color w:val="000000"/>
                      <w:sz w:val="24"/>
                      <w:szCs w:val="24"/>
                    </w:rPr>
                    <w:t xml:space="preserve"> </w:t>
                  </w:r>
                  <w:r w:rsidR="00A80EF9" w:rsidRPr="00A80EF9">
                    <w:rPr>
                      <w:rFonts w:ascii="Bookman Old Style" w:hAnsi="Bookman Old Style" w:cs="Bookman Old Style"/>
                      <w:b/>
                      <w:color w:val="000000"/>
                      <w:sz w:val="24"/>
                      <w:szCs w:val="24"/>
                    </w:rPr>
                    <w:t>Ju</w:t>
                  </w:r>
                  <w:r w:rsidR="00487267">
                    <w:rPr>
                      <w:rFonts w:ascii="Bookman Old Style" w:hAnsi="Bookman Old Style" w:cs="Bookman Old Style"/>
                      <w:b/>
                      <w:color w:val="000000"/>
                      <w:sz w:val="24"/>
                      <w:szCs w:val="24"/>
                    </w:rPr>
                    <w:t>ly</w:t>
                  </w:r>
                  <w:r w:rsidRPr="009D559F">
                    <w:rPr>
                      <w:rFonts w:ascii="Bookman Old Style" w:hAnsi="Bookman Old Style" w:cs="Bookman Old Style"/>
                      <w:b/>
                      <w:bCs/>
                      <w:color w:val="000000"/>
                      <w:sz w:val="24"/>
                      <w:szCs w:val="24"/>
                    </w:rPr>
                    <w:t>,</w:t>
                  </w:r>
                  <w:r>
                    <w:rPr>
                      <w:rFonts w:ascii="Bookman Old Style" w:hAnsi="Bookman Old Style" w:cs="Bookman Old Style"/>
                      <w:color w:val="000000"/>
                      <w:sz w:val="24"/>
                      <w:szCs w:val="24"/>
                    </w:rPr>
                    <w:t xml:space="preserve"> </w:t>
                  </w:r>
                  <w:r w:rsidRPr="00A80EF9">
                    <w:rPr>
                      <w:rFonts w:ascii="Bookman Old Style" w:hAnsi="Bookman Old Style" w:cs="Bookman Old Style"/>
                      <w:bCs/>
                      <w:color w:val="000000"/>
                      <w:sz w:val="24"/>
                      <w:szCs w:val="24"/>
                    </w:rPr>
                    <w:t>202</w:t>
                  </w:r>
                  <w:r w:rsidR="00A80EF9" w:rsidRPr="00A80EF9">
                    <w:rPr>
                      <w:rFonts w:ascii="Bookman Old Style" w:hAnsi="Bookman Old Style" w:cs="Bookman Old Style"/>
                      <w:bCs/>
                      <w:color w:val="000000"/>
                      <w:sz w:val="24"/>
                      <w:szCs w:val="24"/>
                    </w:rPr>
                    <w:t>2</w:t>
                  </w:r>
                </w:p>
                <w:p w:rsidR="00B74111" w:rsidRPr="00306308" w:rsidRDefault="00B74111" w:rsidP="00EE756E">
                  <w:pPr>
                    <w:tabs>
                      <w:tab w:val="left" w:pos="7740"/>
                    </w:tabs>
                    <w:spacing w:after="0" w:line="240" w:lineRule="auto"/>
                    <w:jc w:val="center"/>
                    <w:rPr>
                      <w:rFonts w:ascii="Bookman Old Style" w:hAnsi="Bookman Old Style" w:cs="Bookman Old Style"/>
                      <w:color w:val="000000"/>
                      <w:sz w:val="24"/>
                      <w:szCs w:val="24"/>
                    </w:rPr>
                  </w:pPr>
                </w:p>
                <w:p w:rsidR="00B74111" w:rsidRDefault="00B74111" w:rsidP="00EE756E">
                  <w:pPr>
                    <w:tabs>
                      <w:tab w:val="left" w:pos="7740"/>
                    </w:tabs>
                    <w:spacing w:after="0" w:line="240" w:lineRule="auto"/>
                    <w:jc w:val="center"/>
                    <w:rPr>
                      <w:rFonts w:ascii="Bookman Old Style" w:hAnsi="Bookman Old Style" w:cs="Bookman Old Style"/>
                      <w:b/>
                      <w:bCs/>
                      <w:color w:val="000000"/>
                      <w:sz w:val="24"/>
                      <w:szCs w:val="24"/>
                    </w:rPr>
                  </w:pPr>
                  <w:r w:rsidRPr="0021151E">
                    <w:rPr>
                      <w:rFonts w:ascii="Bookman Old Style" w:hAnsi="Bookman Old Style" w:cs="Bookman Old Style"/>
                      <w:color w:val="000000"/>
                      <w:sz w:val="24"/>
                      <w:szCs w:val="24"/>
                    </w:rPr>
                    <w:t>Reference No:</w:t>
                  </w:r>
                  <w:r>
                    <w:rPr>
                      <w:rFonts w:ascii="Bookman Old Style" w:hAnsi="Bookman Old Style" w:cs="Bookman Old Style"/>
                      <w:b/>
                      <w:bCs/>
                      <w:color w:val="000000"/>
                      <w:sz w:val="24"/>
                      <w:szCs w:val="24"/>
                    </w:rPr>
                    <w:t xml:space="preserve"> </w:t>
                  </w:r>
                  <w:r w:rsidR="006B066E">
                    <w:rPr>
                      <w:rFonts w:ascii="Bookman Old Style" w:hAnsi="Bookman Old Style" w:cs="Bookman Old Style"/>
                      <w:b/>
                      <w:bCs/>
                      <w:color w:val="000000"/>
                      <w:sz w:val="24"/>
                      <w:szCs w:val="24"/>
                    </w:rPr>
                    <w:t>PO</w:t>
                  </w:r>
                  <w:r>
                    <w:rPr>
                      <w:rFonts w:ascii="Bookman Old Style" w:hAnsi="Bookman Old Style" w:cs="Bookman Old Style"/>
                      <w:b/>
                      <w:bCs/>
                      <w:color w:val="000000"/>
                      <w:sz w:val="24"/>
                      <w:szCs w:val="24"/>
                    </w:rPr>
                    <w:t>/</w:t>
                  </w:r>
                  <w:r w:rsidR="006B066E">
                    <w:rPr>
                      <w:rFonts w:ascii="Bookman Old Style" w:hAnsi="Bookman Old Style" w:cs="Bookman Old Style"/>
                      <w:b/>
                      <w:bCs/>
                      <w:color w:val="000000"/>
                      <w:sz w:val="24"/>
                      <w:szCs w:val="24"/>
                    </w:rPr>
                    <w:t>GAN</w:t>
                  </w:r>
                  <w:r>
                    <w:rPr>
                      <w:rFonts w:ascii="Bookman Old Style" w:hAnsi="Bookman Old Style" w:cs="Bookman Old Style"/>
                      <w:b/>
                      <w:bCs/>
                      <w:color w:val="000000"/>
                      <w:sz w:val="24"/>
                      <w:szCs w:val="24"/>
                    </w:rPr>
                    <w:t>/202</w:t>
                  </w:r>
                  <w:r w:rsidR="00A80EF9">
                    <w:rPr>
                      <w:rFonts w:ascii="Bookman Old Style" w:hAnsi="Bookman Old Style" w:cs="Bookman Old Style"/>
                      <w:b/>
                      <w:bCs/>
                      <w:color w:val="000000"/>
                      <w:sz w:val="24"/>
                      <w:szCs w:val="24"/>
                    </w:rPr>
                    <w:t>2</w:t>
                  </w:r>
                  <w:r>
                    <w:rPr>
                      <w:rFonts w:ascii="Bookman Old Style" w:hAnsi="Bookman Old Style" w:cs="Bookman Old Style"/>
                      <w:b/>
                      <w:bCs/>
                      <w:color w:val="000000"/>
                      <w:sz w:val="24"/>
                      <w:szCs w:val="24"/>
                    </w:rPr>
                    <w:t>-202</w:t>
                  </w:r>
                  <w:r w:rsidR="00A80EF9">
                    <w:rPr>
                      <w:rFonts w:ascii="Bookman Old Style" w:hAnsi="Bookman Old Style" w:cs="Bookman Old Style"/>
                      <w:b/>
                      <w:bCs/>
                      <w:color w:val="000000"/>
                      <w:sz w:val="24"/>
                      <w:szCs w:val="24"/>
                    </w:rPr>
                    <w:t>3/10</w:t>
                  </w:r>
                  <w:r w:rsidR="006B066E">
                    <w:rPr>
                      <w:rFonts w:ascii="Bookman Old Style" w:hAnsi="Bookman Old Style" w:cs="Bookman Old Style"/>
                      <w:b/>
                      <w:bCs/>
                      <w:color w:val="000000"/>
                      <w:sz w:val="24"/>
                      <w:szCs w:val="24"/>
                    </w:rPr>
                    <w:t>2</w:t>
                  </w:r>
                  <w:r w:rsidR="00A80EF9">
                    <w:rPr>
                      <w:rFonts w:ascii="Bookman Old Style" w:hAnsi="Bookman Old Style" w:cs="Bookman Old Style"/>
                      <w:b/>
                      <w:bCs/>
                      <w:color w:val="000000"/>
                      <w:sz w:val="24"/>
                      <w:szCs w:val="24"/>
                    </w:rPr>
                    <w:t>/</w:t>
                  </w:r>
                  <w:r w:rsidR="00487267">
                    <w:rPr>
                      <w:rFonts w:ascii="Bookman Old Style" w:hAnsi="Bookman Old Style" w:cs="Bookman Old Style"/>
                      <w:b/>
                      <w:bCs/>
                      <w:color w:val="000000"/>
                      <w:sz w:val="24"/>
                      <w:szCs w:val="24"/>
                    </w:rPr>
                    <w:t>V2</w:t>
                  </w:r>
                </w:p>
                <w:p w:rsidR="00B74111" w:rsidRDefault="00B74111" w:rsidP="00EE756E">
                  <w:pPr>
                    <w:tabs>
                      <w:tab w:val="left" w:pos="7740"/>
                    </w:tabs>
                    <w:spacing w:after="0" w:line="240" w:lineRule="auto"/>
                    <w:jc w:val="center"/>
                    <w:rPr>
                      <w:rFonts w:ascii="Bookman Old Style" w:hAnsi="Bookman Old Style" w:cs="Bookman Old Style"/>
                      <w:b/>
                      <w:bCs/>
                      <w:color w:val="000000"/>
                      <w:sz w:val="24"/>
                      <w:szCs w:val="24"/>
                    </w:rPr>
                  </w:pPr>
                </w:p>
                <w:p w:rsidR="00B74111" w:rsidRPr="004B343C" w:rsidRDefault="00B74111" w:rsidP="003851A0">
                  <w:pPr>
                    <w:tabs>
                      <w:tab w:val="left" w:pos="7740"/>
                    </w:tabs>
                    <w:spacing w:after="0" w:line="240" w:lineRule="auto"/>
                    <w:jc w:val="center"/>
                    <w:rPr>
                      <w:rFonts w:ascii="Bookman Old Style" w:hAnsi="Bookman Old Style" w:cs="Bookman Old Style"/>
                      <w:bCs/>
                      <w:color w:val="000000"/>
                      <w:sz w:val="24"/>
                      <w:szCs w:val="24"/>
                    </w:rPr>
                  </w:pPr>
                  <w:r>
                    <w:rPr>
                      <w:rFonts w:ascii="Bookman Old Style" w:hAnsi="Bookman Old Style" w:cs="Bookman Old Style"/>
                      <w:color w:val="000000"/>
                      <w:sz w:val="24"/>
                      <w:szCs w:val="24"/>
                    </w:rPr>
                    <w:t xml:space="preserve">Prepared by: </w:t>
                  </w:r>
                  <w:r w:rsidRPr="004B343C">
                    <w:rPr>
                      <w:rFonts w:ascii="Bookman Old Style" w:hAnsi="Bookman Old Style" w:cs="Bookman Old Style"/>
                      <w:bCs/>
                      <w:color w:val="000000"/>
                      <w:sz w:val="24"/>
                      <w:szCs w:val="24"/>
                    </w:rPr>
                    <w:t>Nilesh Deshpande (+91 92255 19224/ 982360 1840)</w:t>
                  </w:r>
                </w:p>
                <w:p w:rsidR="00B74111" w:rsidRPr="004B343C" w:rsidRDefault="00506DB9" w:rsidP="003851A0">
                  <w:pPr>
                    <w:tabs>
                      <w:tab w:val="left" w:pos="7740"/>
                    </w:tabs>
                    <w:spacing w:after="0" w:line="240" w:lineRule="auto"/>
                    <w:jc w:val="center"/>
                    <w:rPr>
                      <w:rFonts w:ascii="Bookman Old Style" w:hAnsi="Bookman Old Style" w:cs="Bookman Old Style"/>
                      <w:bCs/>
                      <w:color w:val="000000"/>
                      <w:sz w:val="24"/>
                      <w:szCs w:val="24"/>
                    </w:rPr>
                  </w:pPr>
                  <w:hyperlink r:id="rId10" w:history="1">
                    <w:r w:rsidR="009F4BF7" w:rsidRPr="002714F7">
                      <w:rPr>
                        <w:rStyle w:val="Hyperlink"/>
                        <w:rFonts w:ascii="Bookman Old Style" w:hAnsi="Bookman Old Style" w:cs="Bookman Old Style"/>
                        <w:bCs/>
                        <w:sz w:val="24"/>
                        <w:szCs w:val="24"/>
                      </w:rPr>
                      <w:t>nilesh.deshpande@kanix.com</w:t>
                    </w:r>
                  </w:hyperlink>
                </w:p>
                <w:p w:rsidR="00B74111" w:rsidRPr="003851A0" w:rsidRDefault="00B74111" w:rsidP="003851A0">
                  <w:pPr>
                    <w:tabs>
                      <w:tab w:val="left" w:pos="7740"/>
                    </w:tabs>
                    <w:spacing w:after="0" w:line="240" w:lineRule="auto"/>
                    <w:jc w:val="center"/>
                    <w:rPr>
                      <w:rFonts w:ascii="Bookman Old Style" w:hAnsi="Bookman Old Style" w:cs="Bookman Old Style"/>
                      <w:b/>
                      <w:bCs/>
                      <w:color w:val="000000"/>
                      <w:sz w:val="24"/>
                      <w:szCs w:val="24"/>
                    </w:rPr>
                  </w:pPr>
                </w:p>
                <w:p w:rsidR="00B74111" w:rsidRDefault="00B74111" w:rsidP="008F3111"/>
              </w:txbxContent>
            </v:textbox>
          </v:rect>
        </w:pict>
      </w:r>
      <w:bookmarkStart w:id="1" w:name="_Toc211868064"/>
      <w:bookmarkStart w:id="2" w:name="_Toc211868063"/>
      <w:bookmarkStart w:id="3" w:name="_Toc212049123"/>
      <w:bookmarkStart w:id="4" w:name="_Toc213593615"/>
      <w:bookmarkStart w:id="5" w:name="_Toc306038466"/>
      <w:bookmarkEnd w:id="0"/>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Pr="00085E67" w:rsidRDefault="00B74111" w:rsidP="007E04D6">
      <w:pPr>
        <w:rPr>
          <w:rFonts w:ascii="Arial" w:hAnsi="Arial" w:cs="Arial"/>
        </w:rPr>
      </w:pPr>
      <w:r w:rsidRPr="00085E67">
        <w:rPr>
          <w:rFonts w:ascii="Arial" w:hAnsi="Arial" w:cs="Arial"/>
          <w:b/>
          <w:bCs/>
          <w:color w:val="365F91"/>
        </w:rPr>
        <w:t>THIS IS A CONFIDENTIAL DOCUMENT</w:t>
      </w:r>
    </w:p>
    <w:p w:rsidR="00B74111" w:rsidRPr="00085E67" w:rsidRDefault="00B74111" w:rsidP="009206E9">
      <w:pPr>
        <w:spacing w:line="240" w:lineRule="auto"/>
        <w:jc w:val="both"/>
        <w:rPr>
          <w:rFonts w:ascii="Arial" w:hAnsi="Arial" w:cs="Arial"/>
        </w:rPr>
      </w:pPr>
      <w:r w:rsidRPr="00085E67">
        <w:rPr>
          <w:rFonts w:ascii="Arial" w:hAnsi="Arial" w:cs="Arial"/>
        </w:rPr>
        <w:t>In consideration of you receiving a copy of this document, you agree to keep confidentiality on the contents of this document and shall not, without the prior written approval of Kanix Infotech Pvt. Ltd., disclose to any person the whole or any part of the information contained in, or associated with this document.</w:t>
      </w:r>
    </w:p>
    <w:p w:rsidR="00B74111" w:rsidRPr="00085E67" w:rsidRDefault="00B74111" w:rsidP="009C65E2">
      <w:pPr>
        <w:spacing w:line="240" w:lineRule="auto"/>
        <w:rPr>
          <w:rFonts w:ascii="Arial" w:hAnsi="Arial" w:cs="Arial"/>
        </w:rPr>
      </w:pPr>
      <w:r w:rsidRPr="00085E67">
        <w:rPr>
          <w:rFonts w:ascii="Arial" w:hAnsi="Arial" w:cs="Arial"/>
        </w:rPr>
        <w:t>Kanix Infotech Private Limited. All rights reserved.</w:t>
      </w:r>
      <w:r w:rsidRPr="00085E67">
        <w:rPr>
          <w:rFonts w:ascii="Arial" w:hAnsi="Arial" w:cs="Arial"/>
          <w:b/>
          <w:bCs/>
          <w:color w:val="C00000"/>
        </w:rPr>
        <w:t xml:space="preserve"> </w:t>
      </w:r>
      <w:r w:rsidRPr="00AC5926">
        <w:rPr>
          <w:rFonts w:ascii="Arial" w:hAnsi="Arial" w:cs="Arial"/>
          <w:b/>
          <w:bCs/>
        </w:rPr>
        <w:t>‘</w:t>
      </w:r>
      <w:r>
        <w:rPr>
          <w:rFonts w:ascii="Arial" w:hAnsi="Arial" w:cs="Arial"/>
        </w:rPr>
        <w:t>Private &amp; c</w:t>
      </w:r>
      <w:r w:rsidRPr="00085E67">
        <w:rPr>
          <w:rFonts w:ascii="Arial" w:hAnsi="Arial" w:cs="Arial"/>
        </w:rPr>
        <w:t>onfidential.</w:t>
      </w:r>
      <w:r>
        <w:rPr>
          <w:rFonts w:ascii="Arial" w:hAnsi="Arial" w:cs="Arial"/>
        </w:rPr>
        <w:t>’</w:t>
      </w:r>
    </w:p>
    <w:p w:rsidR="00B74111" w:rsidRPr="009206E9" w:rsidRDefault="00B74111" w:rsidP="009206E9">
      <w:pPr>
        <w:spacing w:after="0" w:line="240" w:lineRule="auto"/>
        <w:rPr>
          <w:rFonts w:ascii="Times New Roman" w:hAnsi="Times New Roman" w:cs="Times New Roman"/>
          <w:b/>
          <w:bCs/>
          <w:color w:val="365F91"/>
          <w:sz w:val="20"/>
          <w:szCs w:val="20"/>
        </w:rPr>
      </w:pPr>
    </w:p>
    <w:p w:rsidR="00B74111" w:rsidRPr="00BD441C" w:rsidRDefault="00B74111" w:rsidP="00152AF1">
      <w:pPr>
        <w:spacing w:after="0" w:line="240" w:lineRule="auto"/>
        <w:rPr>
          <w:rFonts w:ascii="Cambria" w:hAnsi="Cambria" w:cs="Cambria"/>
          <w:b/>
          <w:bCs/>
          <w:color w:val="000000"/>
          <w:sz w:val="32"/>
          <w:szCs w:val="32"/>
        </w:rPr>
      </w:pPr>
      <w:r>
        <w:rPr>
          <w:rFonts w:ascii="Cambria" w:hAnsi="Cambria" w:cs="Cambria"/>
          <w:b/>
          <w:bCs/>
          <w:color w:val="000000"/>
          <w:sz w:val="32"/>
          <w:szCs w:val="32"/>
        </w:rPr>
        <w:br w:type="page"/>
      </w:r>
      <w:r w:rsidRPr="00BD441C">
        <w:rPr>
          <w:rFonts w:ascii="Cambria" w:hAnsi="Cambria" w:cs="Cambria"/>
          <w:b/>
          <w:bCs/>
          <w:color w:val="000000"/>
          <w:sz w:val="32"/>
          <w:szCs w:val="32"/>
        </w:rPr>
        <w:lastRenderedPageBreak/>
        <w:t>Table of Content</w:t>
      </w:r>
    </w:p>
    <w:p w:rsidR="004E00EA" w:rsidRDefault="00506DB9">
      <w:pPr>
        <w:pStyle w:val="TOC1"/>
        <w:rPr>
          <w:rFonts w:asciiTheme="minorHAnsi" w:eastAsiaTheme="minorEastAsia" w:hAnsiTheme="minorHAnsi" w:cstheme="minorBidi"/>
          <w:b w:val="0"/>
          <w:bCs w:val="0"/>
          <w:caps w:val="0"/>
          <w:color w:val="auto"/>
          <w:sz w:val="22"/>
          <w:szCs w:val="22"/>
          <w:lang w:val="en-US"/>
        </w:rPr>
      </w:pPr>
      <w:r w:rsidRPr="00506DB9">
        <w:fldChar w:fldCharType="begin"/>
      </w:r>
      <w:r w:rsidR="00B74111" w:rsidRPr="00BD441C">
        <w:instrText xml:space="preserve"> TOC \o "1-2" \h \z \u </w:instrText>
      </w:r>
      <w:r w:rsidRPr="00506DB9">
        <w:fldChar w:fldCharType="separate"/>
      </w:r>
      <w:hyperlink w:anchor="_Toc106969476" w:history="1">
        <w:r w:rsidR="004E00EA" w:rsidRPr="00445E44">
          <w:rPr>
            <w:rStyle w:val="Hyperlink"/>
          </w:rPr>
          <w:t>1. Company Profile</w:t>
        </w:r>
        <w:r w:rsidR="004E00EA">
          <w:rPr>
            <w:webHidden/>
          </w:rPr>
          <w:tab/>
        </w:r>
        <w:r>
          <w:rPr>
            <w:webHidden/>
          </w:rPr>
          <w:fldChar w:fldCharType="begin"/>
        </w:r>
        <w:r w:rsidR="004E00EA">
          <w:rPr>
            <w:webHidden/>
          </w:rPr>
          <w:instrText xml:space="preserve"> PAGEREF _Toc106969476 \h </w:instrText>
        </w:r>
        <w:r>
          <w:rPr>
            <w:webHidden/>
          </w:rPr>
        </w:r>
        <w:r>
          <w:rPr>
            <w:webHidden/>
          </w:rPr>
          <w:fldChar w:fldCharType="separate"/>
        </w:r>
        <w:r w:rsidR="004E00EA">
          <w:rPr>
            <w:webHidden/>
          </w:rPr>
          <w:t>2</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77" w:history="1">
        <w:r w:rsidR="004E00EA" w:rsidRPr="00445E44">
          <w:rPr>
            <w:rStyle w:val="Hyperlink"/>
          </w:rPr>
          <w:t>2. Scope of the Proposal</w:t>
        </w:r>
        <w:r w:rsidR="004E00EA">
          <w:rPr>
            <w:webHidden/>
          </w:rPr>
          <w:tab/>
        </w:r>
        <w:r>
          <w:rPr>
            <w:webHidden/>
          </w:rPr>
          <w:fldChar w:fldCharType="begin"/>
        </w:r>
        <w:r w:rsidR="004E00EA">
          <w:rPr>
            <w:webHidden/>
          </w:rPr>
          <w:instrText xml:space="preserve"> PAGEREF _Toc106969477 \h </w:instrText>
        </w:r>
        <w:r>
          <w:rPr>
            <w:webHidden/>
          </w:rPr>
        </w:r>
        <w:r>
          <w:rPr>
            <w:webHidden/>
          </w:rPr>
          <w:fldChar w:fldCharType="separate"/>
        </w:r>
        <w:r w:rsidR="004E00EA">
          <w:rPr>
            <w:webHidden/>
          </w:rPr>
          <w:t>3</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78" w:history="1">
        <w:r w:rsidR="004E00EA" w:rsidRPr="00445E44">
          <w:rPr>
            <w:rStyle w:val="Hyperlink"/>
          </w:rPr>
          <w:t>3. Product Details - Highrise</w:t>
        </w:r>
        <w:r w:rsidR="004E00EA">
          <w:rPr>
            <w:webHidden/>
          </w:rPr>
          <w:tab/>
        </w:r>
        <w:r>
          <w:rPr>
            <w:webHidden/>
          </w:rPr>
          <w:fldChar w:fldCharType="begin"/>
        </w:r>
        <w:r w:rsidR="004E00EA">
          <w:rPr>
            <w:webHidden/>
          </w:rPr>
          <w:instrText xml:space="preserve"> PAGEREF _Toc106969478 \h </w:instrText>
        </w:r>
        <w:r>
          <w:rPr>
            <w:webHidden/>
          </w:rPr>
        </w:r>
        <w:r>
          <w:rPr>
            <w:webHidden/>
          </w:rPr>
          <w:fldChar w:fldCharType="separate"/>
        </w:r>
        <w:r w:rsidR="004E00EA">
          <w:rPr>
            <w:webHidden/>
          </w:rPr>
          <w:t>4</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79" w:history="1">
        <w:r w:rsidR="004E00EA" w:rsidRPr="00445E44">
          <w:rPr>
            <w:rStyle w:val="Hyperlink"/>
            <w:kern w:val="32"/>
          </w:rPr>
          <w:t>3.1 Product Introduction</w:t>
        </w:r>
        <w:r w:rsidR="004E00EA">
          <w:rPr>
            <w:webHidden/>
          </w:rPr>
          <w:tab/>
        </w:r>
        <w:r>
          <w:rPr>
            <w:webHidden/>
          </w:rPr>
          <w:fldChar w:fldCharType="begin"/>
        </w:r>
        <w:r w:rsidR="004E00EA">
          <w:rPr>
            <w:webHidden/>
          </w:rPr>
          <w:instrText xml:space="preserve"> PAGEREF _Toc106969479 \h </w:instrText>
        </w:r>
        <w:r>
          <w:rPr>
            <w:webHidden/>
          </w:rPr>
        </w:r>
        <w:r>
          <w:rPr>
            <w:webHidden/>
          </w:rPr>
          <w:fldChar w:fldCharType="separate"/>
        </w:r>
        <w:r w:rsidR="004E00EA">
          <w:rPr>
            <w:webHidden/>
          </w:rPr>
          <w:t>4</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0" w:history="1">
        <w:r w:rsidR="004E00EA" w:rsidRPr="00445E44">
          <w:rPr>
            <w:rStyle w:val="Hyperlink"/>
            <w:kern w:val="32"/>
          </w:rPr>
          <w:t>3.2 Why Highrise?</w:t>
        </w:r>
        <w:r w:rsidR="004E00EA">
          <w:rPr>
            <w:webHidden/>
          </w:rPr>
          <w:tab/>
        </w:r>
        <w:r>
          <w:rPr>
            <w:webHidden/>
          </w:rPr>
          <w:fldChar w:fldCharType="begin"/>
        </w:r>
        <w:r w:rsidR="004E00EA">
          <w:rPr>
            <w:webHidden/>
          </w:rPr>
          <w:instrText xml:space="preserve"> PAGEREF _Toc106969480 \h </w:instrText>
        </w:r>
        <w:r>
          <w:rPr>
            <w:webHidden/>
          </w:rPr>
        </w:r>
        <w:r>
          <w:rPr>
            <w:webHidden/>
          </w:rPr>
          <w:fldChar w:fldCharType="separate"/>
        </w:r>
        <w:r w:rsidR="004E00EA">
          <w:rPr>
            <w:webHidden/>
          </w:rPr>
          <w:t>4</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81" w:history="1">
        <w:r w:rsidR="004E00EA" w:rsidRPr="00445E44">
          <w:rPr>
            <w:rStyle w:val="Hyperlink"/>
          </w:rPr>
          <w:t>4 Product Functionalities in detail</w:t>
        </w:r>
        <w:r w:rsidR="004E00EA">
          <w:rPr>
            <w:webHidden/>
          </w:rPr>
          <w:tab/>
        </w:r>
        <w:r>
          <w:rPr>
            <w:webHidden/>
          </w:rPr>
          <w:fldChar w:fldCharType="begin"/>
        </w:r>
        <w:r w:rsidR="004E00EA">
          <w:rPr>
            <w:webHidden/>
          </w:rPr>
          <w:instrText xml:space="preserve"> PAGEREF _Toc106969481 \h </w:instrText>
        </w:r>
        <w:r>
          <w:rPr>
            <w:webHidden/>
          </w:rPr>
        </w:r>
        <w:r>
          <w:rPr>
            <w:webHidden/>
          </w:rPr>
          <w:fldChar w:fldCharType="separate"/>
        </w:r>
        <w:r w:rsidR="004E00EA">
          <w:rPr>
            <w:webHidden/>
          </w:rPr>
          <w:t>5</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82" w:history="1">
        <w:r w:rsidR="004E00EA" w:rsidRPr="00445E44">
          <w:rPr>
            <w:rStyle w:val="Hyperlink"/>
          </w:rPr>
          <w:t>5. Flow Process for Hosting</w:t>
        </w:r>
        <w:r w:rsidR="004E00EA">
          <w:rPr>
            <w:webHidden/>
          </w:rPr>
          <w:tab/>
        </w:r>
        <w:r>
          <w:rPr>
            <w:webHidden/>
          </w:rPr>
          <w:fldChar w:fldCharType="begin"/>
        </w:r>
        <w:r w:rsidR="004E00EA">
          <w:rPr>
            <w:webHidden/>
          </w:rPr>
          <w:instrText xml:space="preserve"> PAGEREF _Toc106969482 \h </w:instrText>
        </w:r>
        <w:r>
          <w:rPr>
            <w:webHidden/>
          </w:rPr>
        </w:r>
        <w:r>
          <w:rPr>
            <w:webHidden/>
          </w:rPr>
          <w:fldChar w:fldCharType="separate"/>
        </w:r>
        <w:r w:rsidR="004E00EA">
          <w:rPr>
            <w:webHidden/>
          </w:rPr>
          <w:t>5</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3" w:history="1">
        <w:r w:rsidR="004E00EA" w:rsidRPr="00445E44">
          <w:rPr>
            <w:rStyle w:val="Hyperlink"/>
            <w:kern w:val="32"/>
          </w:rPr>
          <w:t>5.1 Flow process for Hosting - On Campus</w:t>
        </w:r>
        <w:r w:rsidR="004E00EA">
          <w:rPr>
            <w:webHidden/>
          </w:rPr>
          <w:tab/>
        </w:r>
        <w:r>
          <w:rPr>
            <w:webHidden/>
          </w:rPr>
          <w:fldChar w:fldCharType="begin"/>
        </w:r>
        <w:r w:rsidR="004E00EA">
          <w:rPr>
            <w:webHidden/>
          </w:rPr>
          <w:instrText xml:space="preserve"> PAGEREF _Toc106969483 \h </w:instrText>
        </w:r>
        <w:r>
          <w:rPr>
            <w:webHidden/>
          </w:rPr>
        </w:r>
        <w:r>
          <w:rPr>
            <w:webHidden/>
          </w:rPr>
          <w:fldChar w:fldCharType="separate"/>
        </w:r>
        <w:r w:rsidR="004E00EA">
          <w:rPr>
            <w:webHidden/>
          </w:rPr>
          <w:t>5</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4" w:history="1">
        <w:r w:rsidR="004E00EA" w:rsidRPr="00445E44">
          <w:rPr>
            <w:rStyle w:val="Hyperlink"/>
            <w:kern w:val="32"/>
          </w:rPr>
          <w:t>5.2 Flow process of Hosting - Cloud Hosted</w:t>
        </w:r>
        <w:r w:rsidR="004E00EA">
          <w:rPr>
            <w:webHidden/>
          </w:rPr>
          <w:tab/>
        </w:r>
        <w:r>
          <w:rPr>
            <w:webHidden/>
          </w:rPr>
          <w:fldChar w:fldCharType="begin"/>
        </w:r>
        <w:r w:rsidR="004E00EA">
          <w:rPr>
            <w:webHidden/>
          </w:rPr>
          <w:instrText xml:space="preserve"> PAGEREF _Toc106969484 \h </w:instrText>
        </w:r>
        <w:r>
          <w:rPr>
            <w:webHidden/>
          </w:rPr>
        </w:r>
        <w:r>
          <w:rPr>
            <w:webHidden/>
          </w:rPr>
          <w:fldChar w:fldCharType="separate"/>
        </w:r>
        <w:r w:rsidR="004E00EA">
          <w:rPr>
            <w:webHidden/>
          </w:rPr>
          <w:t>6</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85" w:history="1">
        <w:r w:rsidR="004E00EA" w:rsidRPr="00445E44">
          <w:rPr>
            <w:rStyle w:val="Hyperlink"/>
          </w:rPr>
          <w:t>6. Add on Integrations</w:t>
        </w:r>
        <w:r w:rsidR="004E00EA">
          <w:rPr>
            <w:webHidden/>
          </w:rPr>
          <w:tab/>
        </w:r>
        <w:r>
          <w:rPr>
            <w:webHidden/>
          </w:rPr>
          <w:fldChar w:fldCharType="begin"/>
        </w:r>
        <w:r w:rsidR="004E00EA">
          <w:rPr>
            <w:webHidden/>
          </w:rPr>
          <w:instrText xml:space="preserve"> PAGEREF _Toc106969485 \h </w:instrText>
        </w:r>
        <w:r>
          <w:rPr>
            <w:webHidden/>
          </w:rPr>
        </w:r>
        <w:r>
          <w:rPr>
            <w:webHidden/>
          </w:rPr>
          <w:fldChar w:fldCharType="separate"/>
        </w:r>
        <w:r w:rsidR="004E00EA">
          <w:rPr>
            <w:webHidden/>
          </w:rPr>
          <w:t>6</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6" w:history="1">
        <w:r w:rsidR="004E00EA" w:rsidRPr="00445E44">
          <w:rPr>
            <w:rStyle w:val="Hyperlink"/>
            <w:kern w:val="32"/>
          </w:rPr>
          <w:t xml:space="preserve">6.1 </w:t>
        </w:r>
        <w:r w:rsidR="004E00EA" w:rsidRPr="00445E44">
          <w:rPr>
            <w:rStyle w:val="Hyperlink"/>
            <w:lang w:val="en-US"/>
          </w:rPr>
          <w:t>Call Centre Function in Highrise</w:t>
        </w:r>
        <w:r w:rsidR="004E00EA">
          <w:rPr>
            <w:webHidden/>
          </w:rPr>
          <w:tab/>
        </w:r>
        <w:r>
          <w:rPr>
            <w:webHidden/>
          </w:rPr>
          <w:fldChar w:fldCharType="begin"/>
        </w:r>
        <w:r w:rsidR="004E00EA">
          <w:rPr>
            <w:webHidden/>
          </w:rPr>
          <w:instrText xml:space="preserve"> PAGEREF _Toc106969486 \h </w:instrText>
        </w:r>
        <w:r>
          <w:rPr>
            <w:webHidden/>
          </w:rPr>
        </w:r>
        <w:r>
          <w:rPr>
            <w:webHidden/>
          </w:rPr>
          <w:fldChar w:fldCharType="separate"/>
        </w:r>
        <w:r w:rsidR="004E00EA">
          <w:rPr>
            <w:webHidden/>
          </w:rPr>
          <w:t>6</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7" w:history="1">
        <w:r w:rsidR="004E00EA" w:rsidRPr="00445E44">
          <w:rPr>
            <w:rStyle w:val="Hyperlink"/>
            <w:kern w:val="32"/>
          </w:rPr>
          <w:t>6.2 Pricing for Call Centre Function-</w:t>
        </w:r>
        <w:r w:rsidR="004E00EA">
          <w:rPr>
            <w:webHidden/>
          </w:rPr>
          <w:tab/>
        </w:r>
        <w:r>
          <w:rPr>
            <w:webHidden/>
          </w:rPr>
          <w:fldChar w:fldCharType="begin"/>
        </w:r>
        <w:r w:rsidR="004E00EA">
          <w:rPr>
            <w:webHidden/>
          </w:rPr>
          <w:instrText xml:space="preserve"> PAGEREF _Toc106969487 \h </w:instrText>
        </w:r>
        <w:r>
          <w:rPr>
            <w:webHidden/>
          </w:rPr>
        </w:r>
        <w:r>
          <w:rPr>
            <w:webHidden/>
          </w:rPr>
          <w:fldChar w:fldCharType="separate"/>
        </w:r>
        <w:r w:rsidR="004E00EA">
          <w:rPr>
            <w:webHidden/>
          </w:rPr>
          <w:t>7</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8" w:history="1">
        <w:r w:rsidR="004E00EA" w:rsidRPr="00445E44">
          <w:rPr>
            <w:rStyle w:val="Hyperlink"/>
            <w:kern w:val="32"/>
          </w:rPr>
          <w:t>6.3 Facebook &amp; Property Portal Integration for Highrise</w:t>
        </w:r>
        <w:r w:rsidR="004E00EA">
          <w:rPr>
            <w:webHidden/>
          </w:rPr>
          <w:tab/>
        </w:r>
        <w:r>
          <w:rPr>
            <w:webHidden/>
          </w:rPr>
          <w:fldChar w:fldCharType="begin"/>
        </w:r>
        <w:r w:rsidR="004E00EA">
          <w:rPr>
            <w:webHidden/>
          </w:rPr>
          <w:instrText xml:space="preserve"> PAGEREF _Toc106969488 \h </w:instrText>
        </w:r>
        <w:r>
          <w:rPr>
            <w:webHidden/>
          </w:rPr>
        </w:r>
        <w:r>
          <w:rPr>
            <w:webHidden/>
          </w:rPr>
          <w:fldChar w:fldCharType="separate"/>
        </w:r>
        <w:r w:rsidR="004E00EA">
          <w:rPr>
            <w:webHidden/>
          </w:rPr>
          <w:t>7</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89" w:history="1">
        <w:r w:rsidR="004E00EA" w:rsidRPr="00445E44">
          <w:rPr>
            <w:rStyle w:val="Hyperlink"/>
            <w:kern w:val="32"/>
          </w:rPr>
          <w:t>6.4 Pricing for Facebook &amp; Property Portal Integration-</w:t>
        </w:r>
        <w:r w:rsidR="004E00EA">
          <w:rPr>
            <w:webHidden/>
          </w:rPr>
          <w:tab/>
        </w:r>
        <w:r>
          <w:rPr>
            <w:webHidden/>
          </w:rPr>
          <w:fldChar w:fldCharType="begin"/>
        </w:r>
        <w:r w:rsidR="004E00EA">
          <w:rPr>
            <w:webHidden/>
          </w:rPr>
          <w:instrText xml:space="preserve"> PAGEREF _Toc106969489 \h </w:instrText>
        </w:r>
        <w:r>
          <w:rPr>
            <w:webHidden/>
          </w:rPr>
        </w:r>
        <w:r>
          <w:rPr>
            <w:webHidden/>
          </w:rPr>
          <w:fldChar w:fldCharType="separate"/>
        </w:r>
        <w:r w:rsidR="004E00EA">
          <w:rPr>
            <w:webHidden/>
          </w:rPr>
          <w:t>7</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90" w:history="1">
        <w:r w:rsidR="004E00EA" w:rsidRPr="00445E44">
          <w:rPr>
            <w:rStyle w:val="Hyperlink"/>
          </w:rPr>
          <w:t>7. Implementation Methodology</w:t>
        </w:r>
        <w:r w:rsidR="004E00EA">
          <w:rPr>
            <w:webHidden/>
          </w:rPr>
          <w:tab/>
        </w:r>
        <w:r>
          <w:rPr>
            <w:webHidden/>
          </w:rPr>
          <w:fldChar w:fldCharType="begin"/>
        </w:r>
        <w:r w:rsidR="004E00EA">
          <w:rPr>
            <w:webHidden/>
          </w:rPr>
          <w:instrText xml:space="preserve"> PAGEREF _Toc106969490 \h </w:instrText>
        </w:r>
        <w:r>
          <w:rPr>
            <w:webHidden/>
          </w:rPr>
        </w:r>
        <w:r>
          <w:rPr>
            <w:webHidden/>
          </w:rPr>
          <w:fldChar w:fldCharType="separate"/>
        </w:r>
        <w:r w:rsidR="004E00EA">
          <w:rPr>
            <w:webHidden/>
          </w:rPr>
          <w:t>8</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91" w:history="1">
        <w:r w:rsidR="004E00EA" w:rsidRPr="00445E44">
          <w:rPr>
            <w:rStyle w:val="Hyperlink"/>
          </w:rPr>
          <w:t>7.1 Implementation Options</w:t>
        </w:r>
        <w:r w:rsidR="004E00EA">
          <w:rPr>
            <w:webHidden/>
          </w:rPr>
          <w:tab/>
        </w:r>
        <w:r>
          <w:rPr>
            <w:webHidden/>
          </w:rPr>
          <w:fldChar w:fldCharType="begin"/>
        </w:r>
        <w:r w:rsidR="004E00EA">
          <w:rPr>
            <w:webHidden/>
          </w:rPr>
          <w:instrText xml:space="preserve"> PAGEREF _Toc106969491 \h </w:instrText>
        </w:r>
        <w:r>
          <w:rPr>
            <w:webHidden/>
          </w:rPr>
        </w:r>
        <w:r>
          <w:rPr>
            <w:webHidden/>
          </w:rPr>
          <w:fldChar w:fldCharType="separate"/>
        </w:r>
        <w:r w:rsidR="004E00EA">
          <w:rPr>
            <w:webHidden/>
          </w:rPr>
          <w:t>8</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492" w:history="1">
        <w:r w:rsidR="004E00EA" w:rsidRPr="00445E44">
          <w:rPr>
            <w:rStyle w:val="Hyperlink"/>
          </w:rPr>
          <w:t>8 Investment for HIGHRISE</w:t>
        </w:r>
        <w:r w:rsidR="004E00EA">
          <w:rPr>
            <w:webHidden/>
          </w:rPr>
          <w:tab/>
        </w:r>
        <w:r>
          <w:rPr>
            <w:webHidden/>
          </w:rPr>
          <w:fldChar w:fldCharType="begin"/>
        </w:r>
        <w:r w:rsidR="004E00EA">
          <w:rPr>
            <w:webHidden/>
          </w:rPr>
          <w:instrText xml:space="preserve"> PAGEREF _Toc106969492 \h </w:instrText>
        </w:r>
        <w:r>
          <w:rPr>
            <w:webHidden/>
          </w:rPr>
        </w:r>
        <w:r>
          <w:rPr>
            <w:webHidden/>
          </w:rPr>
          <w:fldChar w:fldCharType="separate"/>
        </w:r>
        <w:r w:rsidR="004E00EA">
          <w:rPr>
            <w:webHidden/>
          </w:rPr>
          <w:t>9</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3" w:history="1">
        <w:r w:rsidR="004E00EA" w:rsidRPr="00445E44">
          <w:rPr>
            <w:rStyle w:val="Hyperlink"/>
            <w:kern w:val="32"/>
          </w:rPr>
          <w:t xml:space="preserve">8.1 Investment for </w:t>
        </w:r>
        <w:r w:rsidR="004E00EA" w:rsidRPr="00445E44">
          <w:rPr>
            <w:rStyle w:val="Hyperlink"/>
            <w:kern w:val="32"/>
            <w:lang w:val="en-US"/>
          </w:rPr>
          <w:t>Highrise License – Web – Ultra Lite Suite</w:t>
        </w:r>
        <w:r w:rsidR="004E00EA">
          <w:rPr>
            <w:webHidden/>
          </w:rPr>
          <w:tab/>
        </w:r>
        <w:r>
          <w:rPr>
            <w:webHidden/>
          </w:rPr>
          <w:fldChar w:fldCharType="begin"/>
        </w:r>
        <w:r w:rsidR="004E00EA">
          <w:rPr>
            <w:webHidden/>
          </w:rPr>
          <w:instrText xml:space="preserve"> PAGEREF _Toc106969493 \h </w:instrText>
        </w:r>
        <w:r>
          <w:rPr>
            <w:webHidden/>
          </w:rPr>
        </w:r>
        <w:r>
          <w:rPr>
            <w:webHidden/>
          </w:rPr>
          <w:fldChar w:fldCharType="separate"/>
        </w:r>
        <w:r w:rsidR="004E00EA">
          <w:rPr>
            <w:webHidden/>
          </w:rPr>
          <w:t>9</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4" w:history="1">
        <w:r w:rsidR="004E00EA" w:rsidRPr="00445E44">
          <w:rPr>
            <w:rStyle w:val="Hyperlink"/>
            <w:kern w:val="32"/>
          </w:rPr>
          <w:t xml:space="preserve">8.2 Investment for </w:t>
        </w:r>
        <w:r w:rsidR="004E00EA" w:rsidRPr="00445E44">
          <w:rPr>
            <w:rStyle w:val="Hyperlink"/>
            <w:kern w:val="32"/>
            <w:lang w:val="en-US"/>
          </w:rPr>
          <w:t>Highrise – Client Access License (Users)</w:t>
        </w:r>
        <w:r w:rsidR="004E00EA">
          <w:rPr>
            <w:webHidden/>
          </w:rPr>
          <w:tab/>
        </w:r>
        <w:r>
          <w:rPr>
            <w:webHidden/>
          </w:rPr>
          <w:fldChar w:fldCharType="begin"/>
        </w:r>
        <w:r w:rsidR="004E00EA">
          <w:rPr>
            <w:webHidden/>
          </w:rPr>
          <w:instrText xml:space="preserve"> PAGEREF _Toc106969494 \h </w:instrText>
        </w:r>
        <w:r>
          <w:rPr>
            <w:webHidden/>
          </w:rPr>
        </w:r>
        <w:r>
          <w:rPr>
            <w:webHidden/>
          </w:rPr>
          <w:fldChar w:fldCharType="separate"/>
        </w:r>
        <w:r w:rsidR="004E00EA">
          <w:rPr>
            <w:webHidden/>
          </w:rPr>
          <w:t>9</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5" w:history="1">
        <w:r w:rsidR="004E00EA" w:rsidRPr="00445E44">
          <w:rPr>
            <w:rStyle w:val="Hyperlink"/>
            <w:kern w:val="32"/>
          </w:rPr>
          <w:t xml:space="preserve">8.3 Investment for </w:t>
        </w:r>
        <w:r w:rsidR="004E00EA" w:rsidRPr="00445E44">
          <w:rPr>
            <w:rStyle w:val="Hyperlink"/>
            <w:kern w:val="32"/>
            <w:lang w:val="en-US"/>
          </w:rPr>
          <w:t>Highrise License – Desktop Version</w:t>
        </w:r>
        <w:r w:rsidR="004E00EA">
          <w:rPr>
            <w:webHidden/>
          </w:rPr>
          <w:tab/>
        </w:r>
        <w:r>
          <w:rPr>
            <w:webHidden/>
          </w:rPr>
          <w:fldChar w:fldCharType="begin"/>
        </w:r>
        <w:r w:rsidR="004E00EA">
          <w:rPr>
            <w:webHidden/>
          </w:rPr>
          <w:instrText xml:space="preserve"> PAGEREF _Toc106969495 \h </w:instrText>
        </w:r>
        <w:r>
          <w:rPr>
            <w:webHidden/>
          </w:rPr>
        </w:r>
        <w:r>
          <w:rPr>
            <w:webHidden/>
          </w:rPr>
          <w:fldChar w:fldCharType="separate"/>
        </w:r>
        <w:r w:rsidR="004E00EA">
          <w:rPr>
            <w:webHidden/>
          </w:rPr>
          <w:t>9</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6" w:history="1">
        <w:r w:rsidR="004E00EA" w:rsidRPr="00445E44">
          <w:rPr>
            <w:rStyle w:val="Hyperlink"/>
          </w:rPr>
          <w:t xml:space="preserve">8.4 </w:t>
        </w:r>
        <w:r w:rsidR="004E00EA" w:rsidRPr="00445E44">
          <w:rPr>
            <w:rStyle w:val="Hyperlink"/>
            <w:kern w:val="32"/>
          </w:rPr>
          <w:t>Investment for Mobile Apps</w:t>
        </w:r>
        <w:r w:rsidR="004E00EA">
          <w:rPr>
            <w:webHidden/>
          </w:rPr>
          <w:tab/>
        </w:r>
        <w:r>
          <w:rPr>
            <w:webHidden/>
          </w:rPr>
          <w:fldChar w:fldCharType="begin"/>
        </w:r>
        <w:r w:rsidR="004E00EA">
          <w:rPr>
            <w:webHidden/>
          </w:rPr>
          <w:instrText xml:space="preserve"> PAGEREF _Toc106969496 \h </w:instrText>
        </w:r>
        <w:r>
          <w:rPr>
            <w:webHidden/>
          </w:rPr>
        </w:r>
        <w:r>
          <w:rPr>
            <w:webHidden/>
          </w:rPr>
          <w:fldChar w:fldCharType="separate"/>
        </w:r>
        <w:r w:rsidR="004E00EA">
          <w:rPr>
            <w:webHidden/>
          </w:rPr>
          <w:t>10</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7" w:history="1">
        <w:r w:rsidR="004E00EA" w:rsidRPr="00445E44">
          <w:rPr>
            <w:rStyle w:val="Hyperlink"/>
            <w:kern w:val="32"/>
          </w:rPr>
          <w:t>8.5 Investment for HIGHRSIE Portals</w:t>
        </w:r>
        <w:r w:rsidR="004E00EA">
          <w:rPr>
            <w:webHidden/>
          </w:rPr>
          <w:tab/>
        </w:r>
        <w:r>
          <w:rPr>
            <w:webHidden/>
          </w:rPr>
          <w:fldChar w:fldCharType="begin"/>
        </w:r>
        <w:r w:rsidR="004E00EA">
          <w:rPr>
            <w:webHidden/>
          </w:rPr>
          <w:instrText xml:space="preserve"> PAGEREF _Toc106969497 \h </w:instrText>
        </w:r>
        <w:r>
          <w:rPr>
            <w:webHidden/>
          </w:rPr>
        </w:r>
        <w:r>
          <w:rPr>
            <w:webHidden/>
          </w:rPr>
          <w:fldChar w:fldCharType="separate"/>
        </w:r>
        <w:r w:rsidR="004E00EA">
          <w:rPr>
            <w:webHidden/>
          </w:rPr>
          <w:t>10</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8" w:history="1">
        <w:r w:rsidR="004E00EA" w:rsidRPr="00445E44">
          <w:rPr>
            <w:rStyle w:val="Hyperlink"/>
            <w:kern w:val="32"/>
          </w:rPr>
          <w:t>8.6 Investment for Professional Services</w:t>
        </w:r>
        <w:r w:rsidR="004E00EA">
          <w:rPr>
            <w:webHidden/>
          </w:rPr>
          <w:tab/>
        </w:r>
        <w:r>
          <w:rPr>
            <w:webHidden/>
          </w:rPr>
          <w:fldChar w:fldCharType="begin"/>
        </w:r>
        <w:r w:rsidR="004E00EA">
          <w:rPr>
            <w:webHidden/>
          </w:rPr>
          <w:instrText xml:space="preserve"> PAGEREF _Toc106969498 \h </w:instrText>
        </w:r>
        <w:r>
          <w:rPr>
            <w:webHidden/>
          </w:rPr>
        </w:r>
        <w:r>
          <w:rPr>
            <w:webHidden/>
          </w:rPr>
          <w:fldChar w:fldCharType="separate"/>
        </w:r>
        <w:r w:rsidR="004E00EA">
          <w:rPr>
            <w:webHidden/>
          </w:rPr>
          <w:t>10</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499" w:history="1">
        <w:r w:rsidR="004E00EA" w:rsidRPr="00445E44">
          <w:rPr>
            <w:rStyle w:val="Hyperlink"/>
            <w:kern w:val="32"/>
          </w:rPr>
          <w:t>8.7 Hosting on Kanix Cloud</w:t>
        </w:r>
        <w:r w:rsidR="004E00EA">
          <w:rPr>
            <w:webHidden/>
          </w:rPr>
          <w:tab/>
        </w:r>
        <w:r>
          <w:rPr>
            <w:webHidden/>
          </w:rPr>
          <w:fldChar w:fldCharType="begin"/>
        </w:r>
        <w:r w:rsidR="004E00EA">
          <w:rPr>
            <w:webHidden/>
          </w:rPr>
          <w:instrText xml:space="preserve"> PAGEREF _Toc106969499 \h </w:instrText>
        </w:r>
        <w:r>
          <w:rPr>
            <w:webHidden/>
          </w:rPr>
        </w:r>
        <w:r>
          <w:rPr>
            <w:webHidden/>
          </w:rPr>
          <w:fldChar w:fldCharType="separate"/>
        </w:r>
        <w:r w:rsidR="004E00EA">
          <w:rPr>
            <w:webHidden/>
          </w:rPr>
          <w:t>10</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500" w:history="1">
        <w:r w:rsidR="004E00EA" w:rsidRPr="00445E44">
          <w:rPr>
            <w:rStyle w:val="Hyperlink"/>
            <w:kern w:val="32"/>
          </w:rPr>
          <w:t xml:space="preserve">8.8 Total Investment for </w:t>
        </w:r>
        <w:r w:rsidR="004E00EA" w:rsidRPr="00445E44">
          <w:rPr>
            <w:rStyle w:val="Hyperlink"/>
            <w:kern w:val="32"/>
            <w:lang w:val="en-US"/>
          </w:rPr>
          <w:t>HIGRISE</w:t>
        </w:r>
        <w:r w:rsidR="004E00EA">
          <w:rPr>
            <w:webHidden/>
          </w:rPr>
          <w:tab/>
        </w:r>
        <w:r>
          <w:rPr>
            <w:webHidden/>
          </w:rPr>
          <w:fldChar w:fldCharType="begin"/>
        </w:r>
        <w:r w:rsidR="004E00EA">
          <w:rPr>
            <w:webHidden/>
          </w:rPr>
          <w:instrText xml:space="preserve"> PAGEREF _Toc106969500 \h </w:instrText>
        </w:r>
        <w:r>
          <w:rPr>
            <w:webHidden/>
          </w:rPr>
        </w:r>
        <w:r>
          <w:rPr>
            <w:webHidden/>
          </w:rPr>
          <w:fldChar w:fldCharType="separate"/>
        </w:r>
        <w:r w:rsidR="004E00EA">
          <w:rPr>
            <w:webHidden/>
          </w:rPr>
          <w:t>11</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501" w:history="1">
        <w:r w:rsidR="004E00EA" w:rsidRPr="00445E44">
          <w:rPr>
            <w:rStyle w:val="Hyperlink"/>
            <w:kern w:val="32"/>
          </w:rPr>
          <w:t>8.9 Payment Schedule</w:t>
        </w:r>
        <w:r w:rsidR="004E00EA">
          <w:rPr>
            <w:webHidden/>
          </w:rPr>
          <w:tab/>
        </w:r>
        <w:r>
          <w:rPr>
            <w:webHidden/>
          </w:rPr>
          <w:fldChar w:fldCharType="begin"/>
        </w:r>
        <w:r w:rsidR="004E00EA">
          <w:rPr>
            <w:webHidden/>
          </w:rPr>
          <w:instrText xml:space="preserve"> PAGEREF _Toc106969501 \h </w:instrText>
        </w:r>
        <w:r>
          <w:rPr>
            <w:webHidden/>
          </w:rPr>
        </w:r>
        <w:r>
          <w:rPr>
            <w:webHidden/>
          </w:rPr>
          <w:fldChar w:fldCharType="separate"/>
        </w:r>
        <w:r w:rsidR="004E00EA">
          <w:rPr>
            <w:webHidden/>
          </w:rPr>
          <w:t>11</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502" w:history="1">
        <w:r w:rsidR="004E00EA" w:rsidRPr="00445E44">
          <w:rPr>
            <w:rStyle w:val="Hyperlink"/>
            <w:kern w:val="32"/>
          </w:rPr>
          <w:t xml:space="preserve">8.10 </w:t>
        </w:r>
        <w:r w:rsidR="004E00EA" w:rsidRPr="00445E44">
          <w:rPr>
            <w:rStyle w:val="Hyperlink"/>
            <w:kern w:val="32"/>
            <w:lang w:val="en-US"/>
          </w:rPr>
          <w:t>Annual Maintenance Charges</w:t>
        </w:r>
        <w:r w:rsidR="004E00EA">
          <w:rPr>
            <w:webHidden/>
          </w:rPr>
          <w:tab/>
        </w:r>
        <w:r>
          <w:rPr>
            <w:webHidden/>
          </w:rPr>
          <w:fldChar w:fldCharType="begin"/>
        </w:r>
        <w:r w:rsidR="004E00EA">
          <w:rPr>
            <w:webHidden/>
          </w:rPr>
          <w:instrText xml:space="preserve"> PAGEREF _Toc106969502 \h </w:instrText>
        </w:r>
        <w:r>
          <w:rPr>
            <w:webHidden/>
          </w:rPr>
        </w:r>
        <w:r>
          <w:rPr>
            <w:webHidden/>
          </w:rPr>
          <w:fldChar w:fldCharType="separate"/>
        </w:r>
        <w:r w:rsidR="004E00EA">
          <w:rPr>
            <w:webHidden/>
          </w:rPr>
          <w:t>11</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503" w:history="1">
        <w:r w:rsidR="004E00EA" w:rsidRPr="00445E44">
          <w:rPr>
            <w:rStyle w:val="Hyperlink"/>
            <w:kern w:val="32"/>
          </w:rPr>
          <w:t>8.11 Terms and Conditions</w:t>
        </w:r>
        <w:r w:rsidR="004E00EA">
          <w:rPr>
            <w:webHidden/>
          </w:rPr>
          <w:tab/>
        </w:r>
        <w:r>
          <w:rPr>
            <w:webHidden/>
          </w:rPr>
          <w:fldChar w:fldCharType="begin"/>
        </w:r>
        <w:r w:rsidR="004E00EA">
          <w:rPr>
            <w:webHidden/>
          </w:rPr>
          <w:instrText xml:space="preserve"> PAGEREF _Toc106969503 \h </w:instrText>
        </w:r>
        <w:r>
          <w:rPr>
            <w:webHidden/>
          </w:rPr>
        </w:r>
        <w:r>
          <w:rPr>
            <w:webHidden/>
          </w:rPr>
          <w:fldChar w:fldCharType="separate"/>
        </w:r>
        <w:r w:rsidR="004E00EA">
          <w:rPr>
            <w:webHidden/>
          </w:rPr>
          <w:t>11</w:t>
        </w:r>
        <w:r>
          <w:rPr>
            <w:webHidden/>
          </w:rPr>
          <w:fldChar w:fldCharType="end"/>
        </w:r>
      </w:hyperlink>
    </w:p>
    <w:p w:rsidR="004E00EA" w:rsidRDefault="00506DB9">
      <w:pPr>
        <w:pStyle w:val="TOC1"/>
        <w:rPr>
          <w:rFonts w:asciiTheme="minorHAnsi" w:eastAsiaTheme="minorEastAsia" w:hAnsiTheme="minorHAnsi" w:cstheme="minorBidi"/>
          <w:b w:val="0"/>
          <w:bCs w:val="0"/>
          <w:caps w:val="0"/>
          <w:color w:val="auto"/>
          <w:sz w:val="22"/>
          <w:szCs w:val="22"/>
          <w:lang w:val="en-US"/>
        </w:rPr>
      </w:pPr>
      <w:hyperlink w:anchor="_Toc106969504" w:history="1">
        <w:r w:rsidR="004E00EA" w:rsidRPr="00445E44">
          <w:rPr>
            <w:rStyle w:val="Hyperlink"/>
          </w:rPr>
          <w:t>9.  Infrastructure &amp; Hardware Requirement</w:t>
        </w:r>
        <w:r w:rsidR="004E00EA">
          <w:rPr>
            <w:webHidden/>
          </w:rPr>
          <w:tab/>
        </w:r>
        <w:r>
          <w:rPr>
            <w:webHidden/>
          </w:rPr>
          <w:fldChar w:fldCharType="begin"/>
        </w:r>
        <w:r w:rsidR="004E00EA">
          <w:rPr>
            <w:webHidden/>
          </w:rPr>
          <w:instrText xml:space="preserve"> PAGEREF _Toc106969504 \h </w:instrText>
        </w:r>
        <w:r>
          <w:rPr>
            <w:webHidden/>
          </w:rPr>
        </w:r>
        <w:r>
          <w:rPr>
            <w:webHidden/>
          </w:rPr>
          <w:fldChar w:fldCharType="separate"/>
        </w:r>
        <w:r w:rsidR="004E00EA">
          <w:rPr>
            <w:webHidden/>
          </w:rPr>
          <w:t>12</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505" w:history="1">
        <w:r w:rsidR="004E00EA" w:rsidRPr="00445E44">
          <w:rPr>
            <w:rStyle w:val="Hyperlink"/>
            <w:kern w:val="32"/>
          </w:rPr>
          <w:t>9.1 IT Infrastructure Requirement Specification</w:t>
        </w:r>
        <w:r w:rsidR="004E00EA">
          <w:rPr>
            <w:webHidden/>
          </w:rPr>
          <w:tab/>
        </w:r>
        <w:r>
          <w:rPr>
            <w:webHidden/>
          </w:rPr>
          <w:fldChar w:fldCharType="begin"/>
        </w:r>
        <w:r w:rsidR="004E00EA">
          <w:rPr>
            <w:webHidden/>
          </w:rPr>
          <w:instrText xml:space="preserve"> PAGEREF _Toc106969505 \h </w:instrText>
        </w:r>
        <w:r>
          <w:rPr>
            <w:webHidden/>
          </w:rPr>
        </w:r>
        <w:r>
          <w:rPr>
            <w:webHidden/>
          </w:rPr>
          <w:fldChar w:fldCharType="separate"/>
        </w:r>
        <w:r w:rsidR="004E00EA">
          <w:rPr>
            <w:webHidden/>
          </w:rPr>
          <w:t>12</w:t>
        </w:r>
        <w:r>
          <w:rPr>
            <w:webHidden/>
          </w:rPr>
          <w:fldChar w:fldCharType="end"/>
        </w:r>
      </w:hyperlink>
    </w:p>
    <w:p w:rsidR="004E00EA" w:rsidRDefault="00506DB9">
      <w:pPr>
        <w:pStyle w:val="TOC2"/>
        <w:rPr>
          <w:rFonts w:asciiTheme="minorHAnsi" w:eastAsiaTheme="minorEastAsia" w:hAnsiTheme="minorHAnsi" w:cstheme="minorBidi"/>
          <w:i w:val="0"/>
          <w:iCs w:val="0"/>
          <w:smallCaps w:val="0"/>
          <w:sz w:val="22"/>
          <w:szCs w:val="22"/>
          <w:lang w:val="en-US"/>
        </w:rPr>
      </w:pPr>
      <w:hyperlink w:anchor="_Toc106969506" w:history="1">
        <w:r w:rsidR="004E00EA" w:rsidRPr="00445E44">
          <w:rPr>
            <w:rStyle w:val="Hyperlink"/>
            <w:kern w:val="32"/>
          </w:rPr>
          <w:t xml:space="preserve">9.2 </w:t>
        </w:r>
        <w:r w:rsidR="004E00EA" w:rsidRPr="00445E44">
          <w:rPr>
            <w:rStyle w:val="Hyperlink"/>
            <w:kern w:val="32"/>
            <w:lang w:val="en-US"/>
          </w:rPr>
          <w:t>Hardware specification and Internet connectivity requirement at the users end</w:t>
        </w:r>
        <w:r w:rsidR="004E00EA">
          <w:rPr>
            <w:webHidden/>
          </w:rPr>
          <w:tab/>
        </w:r>
        <w:r>
          <w:rPr>
            <w:webHidden/>
          </w:rPr>
          <w:fldChar w:fldCharType="begin"/>
        </w:r>
        <w:r w:rsidR="004E00EA">
          <w:rPr>
            <w:webHidden/>
          </w:rPr>
          <w:instrText xml:space="preserve"> PAGEREF _Toc106969506 \h </w:instrText>
        </w:r>
        <w:r>
          <w:rPr>
            <w:webHidden/>
          </w:rPr>
        </w:r>
        <w:r>
          <w:rPr>
            <w:webHidden/>
          </w:rPr>
          <w:fldChar w:fldCharType="separate"/>
        </w:r>
        <w:r w:rsidR="004E00EA">
          <w:rPr>
            <w:webHidden/>
          </w:rPr>
          <w:t>12</w:t>
        </w:r>
        <w:r>
          <w:rPr>
            <w:webHidden/>
          </w:rPr>
          <w:fldChar w:fldCharType="end"/>
        </w:r>
      </w:hyperlink>
    </w:p>
    <w:p w:rsidR="00B74111" w:rsidRPr="00977FF7" w:rsidRDefault="00506DB9" w:rsidP="00977FF7">
      <w:pPr>
        <w:pStyle w:val="Heading1"/>
        <w:shd w:val="clear" w:color="auto" w:fill="DBE5F1"/>
      </w:pPr>
      <w:r w:rsidRPr="00BD441C">
        <w:fldChar w:fldCharType="end"/>
      </w:r>
      <w:bookmarkStart w:id="6" w:name="_Toc106969476"/>
      <w:r w:rsidR="00B74111" w:rsidRPr="00977FF7">
        <w:t>1. Company Profile</w:t>
      </w:r>
      <w:bookmarkEnd w:id="6"/>
    </w:p>
    <w:p w:rsidR="00B74111" w:rsidRPr="009206E9" w:rsidRDefault="00B74111" w:rsidP="00EE63D2">
      <w:pPr>
        <w:spacing w:after="0" w:line="240" w:lineRule="auto"/>
        <w:jc w:val="both"/>
        <w:rPr>
          <w:rFonts w:ascii="Times New Roman" w:hAnsi="Times New Roman" w:cs="Times New Roman"/>
          <w:b/>
          <w:bCs/>
          <w:sz w:val="14"/>
          <w:szCs w:val="14"/>
        </w:rPr>
      </w:pPr>
      <w:bookmarkStart w:id="7" w:name="_Toc360808872"/>
    </w:p>
    <w:p w:rsidR="00B74111" w:rsidRPr="008901DF" w:rsidRDefault="00B74111" w:rsidP="008901DF">
      <w:pPr>
        <w:tabs>
          <w:tab w:val="left" w:pos="3225"/>
        </w:tabs>
        <w:spacing w:after="0" w:line="240" w:lineRule="auto"/>
        <w:jc w:val="both"/>
        <w:rPr>
          <w:rFonts w:ascii="Arial" w:hAnsi="Arial" w:cs="Arial"/>
          <w:lang w:val="en-US" w:eastAsia="en-IN"/>
        </w:rPr>
      </w:pPr>
      <w:bookmarkStart w:id="8" w:name="_Toc404608910"/>
      <w:r w:rsidRPr="008901DF">
        <w:rPr>
          <w:rFonts w:ascii="Arial" w:hAnsi="Arial" w:cs="Arial"/>
          <w:b/>
          <w:bCs/>
          <w:lang w:val="en-US" w:eastAsia="en-IN"/>
        </w:rPr>
        <w:t>Kanix</w:t>
      </w:r>
      <w:r w:rsidRPr="008901DF">
        <w:rPr>
          <w:rFonts w:ascii="Arial" w:hAnsi="Arial" w:cs="Arial"/>
          <w:lang w:val="en-US" w:eastAsia="en-IN"/>
        </w:rPr>
        <w:t xml:space="preserve"> is a fast growing software product development and marketing company with focus on Construction Industry Vertical. Kanix's product line for Construction Business successfully integrates high-end e-commerce and ERP for large, mid-sized and small businesses. Thousands of Construction Houses worldwide are adding value to their businesses using state-of-art software products of Kanix. We possess very strong domain knowledge in Construction Industry and we are pioneer in business-process-reengineering (BPR) and management consultancy.</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Kanix was formed in 1998 as Custom Software Development Company by its four Directors. In year 2001 the company took a courageous decision and capped its 32 different product and decided focus and specializes in Construction Industry vertical. After about four years of difficult time the flag ship product of Company Highrise – India’s First Construction ERP Software started showing results of the efforts put in. Today Highrise is the market leader in its segment.</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lastRenderedPageBreak/>
        <w:t xml:space="preserve">Kanix has its head office and development center in Pune and has branch offices in Mumbai, Delhi, Kolkata, Chennai, Bangalore and Ahmedabad. Kanix has 120 channel partners who help promote Kanix products &amp; help in Implementation &amp; Support. </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The Seven ATC (Authorized Training Centers) of Kanix teaches students usage of Kanix products and offer them placement. Due to these ATC’s and huge installation base trained manpower to use Kanix products is amply available.</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Kanix has also strong bench strength of consultants who are trained in using Kanix Products and are available on Billing to its clients.</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Default="00B74111" w:rsidP="008901DF">
      <w:pPr>
        <w:tabs>
          <w:tab w:val="left" w:pos="3225"/>
        </w:tabs>
        <w:spacing w:after="0" w:line="240" w:lineRule="auto"/>
        <w:jc w:val="both"/>
        <w:rPr>
          <w:rFonts w:ascii="Arial" w:hAnsi="Arial" w:cs="Arial"/>
          <w:lang w:val="en-US" w:eastAsia="en-IN"/>
        </w:rPr>
      </w:pPr>
      <w:r w:rsidRPr="00E05022">
        <w:rPr>
          <w:rFonts w:ascii="Arial" w:hAnsi="Arial" w:cs="Arial"/>
          <w:b/>
          <w:bCs/>
          <w:lang w:val="en-US" w:eastAsia="en-IN"/>
        </w:rPr>
        <w:t>With the experience of 22+ years in ERP Development</w:t>
      </w:r>
      <w:r w:rsidRPr="008901DF">
        <w:rPr>
          <w:rFonts w:ascii="Arial" w:hAnsi="Arial" w:cs="Arial"/>
          <w:lang w:val="en-US" w:eastAsia="en-IN"/>
        </w:rPr>
        <w:t xml:space="preserve"> &amp; Implementation Kanix realized that in addition to having a good product it is equally important to have proper implementation. Kanix invented innovative means of ERP implementation and now have grown in confidence to offer its Highrise ERP w</w:t>
      </w:r>
      <w:r>
        <w:rPr>
          <w:rFonts w:ascii="Arial" w:hAnsi="Arial" w:cs="Arial"/>
          <w:lang w:val="en-US" w:eastAsia="en-IN"/>
        </w:rPr>
        <w:t>ith “IMPLEMENTATION GAURANTEE” m</w:t>
      </w:r>
      <w:r w:rsidRPr="008901DF">
        <w:rPr>
          <w:rFonts w:ascii="Arial" w:hAnsi="Arial" w:cs="Arial"/>
          <w:lang w:val="en-US" w:eastAsia="en-IN"/>
        </w:rPr>
        <w:t>aking it the first software company to it.</w:t>
      </w:r>
    </w:p>
    <w:p w:rsidR="00B74111" w:rsidRDefault="00B74111" w:rsidP="008901DF">
      <w:pPr>
        <w:tabs>
          <w:tab w:val="left" w:pos="3225"/>
        </w:tabs>
        <w:spacing w:after="0" w:line="240" w:lineRule="auto"/>
        <w:jc w:val="both"/>
        <w:rPr>
          <w:rFonts w:ascii="Arial" w:hAnsi="Arial" w:cs="Arial"/>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Pr="00977FF7" w:rsidRDefault="00B74111" w:rsidP="006C2E9D">
      <w:pPr>
        <w:pStyle w:val="Heading1"/>
        <w:shd w:val="clear" w:color="auto" w:fill="DBE5F1"/>
        <w:spacing w:before="0" w:line="240" w:lineRule="auto"/>
      </w:pPr>
      <w:bookmarkStart w:id="9" w:name="_Toc106969477"/>
      <w:r>
        <w:t>2</w:t>
      </w:r>
      <w:r w:rsidRPr="00977FF7">
        <w:t>. Scope of the Proposal</w:t>
      </w:r>
      <w:bookmarkEnd w:id="9"/>
    </w:p>
    <w:p w:rsidR="00B74111" w:rsidRPr="005A0FDD" w:rsidRDefault="00B74111" w:rsidP="006C2E9D">
      <w:pPr>
        <w:spacing w:after="0" w:line="240" w:lineRule="auto"/>
        <w:rPr>
          <w:rFonts w:ascii="Times New Roman" w:hAnsi="Times New Roman" w:cs="Times New Roman"/>
          <w:sz w:val="4"/>
          <w:szCs w:val="4"/>
        </w:rPr>
      </w:pPr>
    </w:p>
    <w:p w:rsidR="00B74111" w:rsidRPr="006C2E9D" w:rsidRDefault="00B74111" w:rsidP="006C2E9D">
      <w:pPr>
        <w:spacing w:after="0"/>
        <w:rPr>
          <w:rFonts w:ascii="Arial" w:hAnsi="Arial" w:cs="Arial"/>
          <w:sz w:val="8"/>
          <w:szCs w:val="8"/>
        </w:rPr>
      </w:pPr>
    </w:p>
    <w:p w:rsidR="00B74111" w:rsidRPr="00563F41" w:rsidRDefault="00B74111" w:rsidP="006C2E9D">
      <w:pPr>
        <w:spacing w:after="0"/>
        <w:rPr>
          <w:rFonts w:ascii="Arial" w:hAnsi="Arial" w:cs="Arial"/>
        </w:rPr>
      </w:pPr>
      <w:r w:rsidRPr="00563F41">
        <w:rPr>
          <w:rFonts w:ascii="Arial" w:hAnsi="Arial" w:cs="Arial"/>
        </w:rPr>
        <w:t>This proposal includes product features, solution &amp; pricing for:</w:t>
      </w:r>
    </w:p>
    <w:p w:rsidR="00B74111" w:rsidRPr="00563F41" w:rsidRDefault="00B74111" w:rsidP="006C2E9D">
      <w:pPr>
        <w:spacing w:after="0"/>
        <w:rPr>
          <w:rFonts w:ascii="Arial" w:hAnsi="Arial" w:cs="Arial"/>
          <w:sz w:val="16"/>
          <w:szCs w:val="16"/>
        </w:rPr>
      </w:pPr>
    </w:p>
    <w:p w:rsidR="00B74111" w:rsidRPr="00A43C87" w:rsidRDefault="00B74111" w:rsidP="008901DF">
      <w:pPr>
        <w:tabs>
          <w:tab w:val="left" w:pos="3225"/>
        </w:tabs>
        <w:spacing w:after="0" w:line="240" w:lineRule="auto"/>
        <w:jc w:val="both"/>
        <w:rPr>
          <w:rFonts w:ascii="Arial" w:hAnsi="Arial" w:cs="Arial"/>
          <w:b/>
          <w:bCs/>
          <w:lang w:val="en-US"/>
        </w:rPr>
      </w:pPr>
      <w:r>
        <w:rPr>
          <w:rFonts w:ascii="Arial" w:hAnsi="Arial" w:cs="Arial"/>
          <w:lang w:val="en-US"/>
        </w:rPr>
        <w:t xml:space="preserve">1)  </w:t>
      </w:r>
      <w:r w:rsidRPr="00A43C87">
        <w:rPr>
          <w:rFonts w:ascii="Arial" w:hAnsi="Arial" w:cs="Arial"/>
          <w:b/>
          <w:bCs/>
          <w:lang w:val="en-US"/>
        </w:rPr>
        <w:t>Highrise License –</w:t>
      </w:r>
      <w:r>
        <w:rPr>
          <w:rFonts w:ascii="Arial" w:hAnsi="Arial" w:cs="Arial"/>
          <w:b/>
          <w:bCs/>
          <w:lang w:val="en-US"/>
        </w:rPr>
        <w:t xml:space="preserve">Web </w:t>
      </w:r>
      <w:r w:rsidR="00753288">
        <w:rPr>
          <w:rFonts w:ascii="Arial" w:hAnsi="Arial" w:cs="Arial"/>
          <w:b/>
          <w:bCs/>
          <w:lang w:val="en-US"/>
        </w:rPr>
        <w:t xml:space="preserve">Ultra- </w:t>
      </w:r>
      <w:r>
        <w:rPr>
          <w:rFonts w:ascii="Arial" w:hAnsi="Arial" w:cs="Arial"/>
          <w:b/>
          <w:bCs/>
          <w:lang w:val="en-US"/>
        </w:rPr>
        <w:t>Lite Suite</w:t>
      </w:r>
    </w:p>
    <w:p w:rsidR="00B74111" w:rsidRPr="008901DF" w:rsidRDefault="00B74111" w:rsidP="00D95F3F">
      <w:pPr>
        <w:spacing w:after="0" w:line="240" w:lineRule="auto"/>
        <w:rPr>
          <w:rFonts w:ascii="Arial" w:hAnsi="Arial" w:cs="Arial"/>
          <w:lang w:val="en-US" w:eastAsia="en-IN"/>
        </w:rPr>
      </w:pPr>
      <w:r>
        <w:rPr>
          <w:rFonts w:ascii="Arial" w:hAnsi="Arial" w:cs="Arial"/>
          <w:lang w:val="en-US" w:eastAsia="en-IN"/>
        </w:rPr>
        <w:br w:type="page"/>
      </w: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Pr="00A2568B" w:rsidRDefault="00B74111" w:rsidP="00A85CFE">
      <w:pPr>
        <w:pStyle w:val="Heading1"/>
        <w:shd w:val="clear" w:color="auto" w:fill="DBE5F1"/>
        <w:spacing w:before="0" w:line="240" w:lineRule="auto"/>
      </w:pPr>
      <w:bookmarkStart w:id="10" w:name="_Toc106969478"/>
      <w:bookmarkStart w:id="11" w:name="_Toc306038474"/>
      <w:bookmarkStart w:id="12" w:name="_Toc376180840"/>
      <w:bookmarkStart w:id="13" w:name="_Toc376194287"/>
      <w:bookmarkEnd w:id="7"/>
      <w:bookmarkEnd w:id="8"/>
      <w:r>
        <w:t>3. Product Details - Highrise</w:t>
      </w:r>
      <w:bookmarkEnd w:id="10"/>
    </w:p>
    <w:p w:rsidR="00B74111" w:rsidRDefault="00B74111" w:rsidP="006002FF">
      <w:pPr>
        <w:pStyle w:val="Header"/>
        <w:spacing w:after="0"/>
        <w:jc w:val="both"/>
        <w:rPr>
          <w:rFonts w:ascii="Times New Roman" w:hAnsi="Times New Roman" w:cs="Times New Roman"/>
          <w:sz w:val="12"/>
          <w:szCs w:val="12"/>
          <w:lang w:val="en-US"/>
        </w:rPr>
      </w:pPr>
    </w:p>
    <w:p w:rsidR="00B74111" w:rsidRPr="00A97B22" w:rsidRDefault="00B74111" w:rsidP="006002FF">
      <w:pPr>
        <w:pStyle w:val="Heading2"/>
        <w:shd w:val="clear" w:color="auto" w:fill="DDD9C3"/>
        <w:spacing w:before="0"/>
        <w:rPr>
          <w:color w:val="000000"/>
          <w:kern w:val="32"/>
          <w:sz w:val="24"/>
          <w:szCs w:val="24"/>
        </w:rPr>
      </w:pPr>
      <w:bookmarkStart w:id="14" w:name="_Toc106969479"/>
      <w:r>
        <w:rPr>
          <w:color w:val="000000"/>
          <w:kern w:val="32"/>
          <w:sz w:val="24"/>
          <w:szCs w:val="24"/>
        </w:rPr>
        <w:t>3</w:t>
      </w:r>
      <w:r w:rsidRPr="00A97B22">
        <w:rPr>
          <w:color w:val="000000"/>
          <w:kern w:val="32"/>
          <w:sz w:val="24"/>
          <w:szCs w:val="24"/>
        </w:rPr>
        <w:t xml:space="preserve">.1 </w:t>
      </w:r>
      <w:r>
        <w:rPr>
          <w:color w:val="000000"/>
          <w:kern w:val="32"/>
          <w:sz w:val="24"/>
          <w:szCs w:val="24"/>
        </w:rPr>
        <w:t>Product Introduction</w:t>
      </w:r>
      <w:bookmarkEnd w:id="14"/>
      <w:r w:rsidRPr="00A97B22">
        <w:rPr>
          <w:color w:val="000000"/>
          <w:kern w:val="32"/>
          <w:sz w:val="24"/>
          <w:szCs w:val="24"/>
        </w:rPr>
        <w:t xml:space="preserve"> </w:t>
      </w:r>
    </w:p>
    <w:p w:rsidR="00B74111" w:rsidRPr="001D505B" w:rsidRDefault="00B74111" w:rsidP="006002FF">
      <w:pPr>
        <w:pStyle w:val="Header"/>
        <w:spacing w:after="0"/>
        <w:jc w:val="both"/>
        <w:rPr>
          <w:rFonts w:ascii="Times New Roman" w:hAnsi="Times New Roman" w:cs="Times New Roman"/>
          <w:sz w:val="12"/>
          <w:szCs w:val="12"/>
          <w:lang w:val="en-US"/>
        </w:rPr>
      </w:pP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Highrise is India’s first Construction ERP; a specialized Internet Ready software solution popularly known as ERP for Construction, Contracting &amp; Real Estate industries. In simple words an ERP is the integrated software solution encompassing all the functional departments of the enterprise. Highrise consists of integrated functions of Accounts &amp; Finance management, Sales, Marketing &amp; CRM Management, Project Estimation, Planning, &amp; Project Management, Purchase, Store &amp; Inventory Control, Labour Contract Management, Human Resource Management, Quality Control, Lease &amp; Mall Management, Tender &amp; Billing Management and Fixed Asset Management. All the above functions share common data thus makes the organization homogenous.</w:t>
      </w:r>
    </w:p>
    <w:p w:rsidR="00B74111" w:rsidRPr="00563F41" w:rsidRDefault="00B74111" w:rsidP="002526B3">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 xml:space="preserve">Kanix has invested 17 long years in developing proprietary business process by doing R &amp; D and inculcating all best practices in the software. Highrise enjoys installation base in excess of 2500 spread across India and abroad. The success of Highrise as a product can be gauged from the fact that a number of engineering colleges are teaching Highrise in their curriculum. </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With the induction of RERA and GST by Government of India automation in one way has become mandatory for Construction Industry. Highrise fits best between your manual process and proposed Automation. Being a home grown product it caters to practical difficulties faced by the Industry in automation. The Implementation of Highrise is completed in 90 days with a very smooth transit.</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Kanix very soon will be GSP/ASP for the GST related operation. Currently GST integration with GST Portal is handled using third party service providers.</w:t>
      </w:r>
    </w:p>
    <w:p w:rsidR="00B74111" w:rsidRPr="00563F41" w:rsidRDefault="00B74111" w:rsidP="006C2E9D">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Technology is changing at a very fast pace in today’s era. Kanix has kept itself abreast with the pace of technology. Highrise which initially was developed as a client server application is ported on latest .Net Platform with MVC. Mobile Apps are developed for relevant functions like site operations, Customer interface, Approvals. Functions such as Cloud Telephony and call center are built-in to Highrise. Soon we are launching VTC (Vehicle Tracking System) in Highrise.</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In technical or software term UI/UX is getting importance these days. Software Companies are doing investments on UI/UX. UI stands for User Interface and UX stands for User Experience in using the software. Kanix has a dedicated team looking after these aspects.</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Once we talk about technology user would want to use software from any OS and any Device. Keep this in consideration Highrise Architecture is designed in such a way that it works on any OS like Windows. IOS, Android and supports devices like Laptop, Tablets and smart phones in a responsive nature.</w:t>
      </w:r>
    </w:p>
    <w:p w:rsidR="00B74111" w:rsidRPr="00A97B22" w:rsidRDefault="00B74111" w:rsidP="006002FF">
      <w:pPr>
        <w:pStyle w:val="Heading2"/>
        <w:shd w:val="clear" w:color="auto" w:fill="DDD9C3"/>
        <w:spacing w:before="0"/>
        <w:rPr>
          <w:color w:val="000000"/>
          <w:kern w:val="32"/>
          <w:sz w:val="24"/>
          <w:szCs w:val="24"/>
        </w:rPr>
      </w:pPr>
      <w:bookmarkStart w:id="15" w:name="_Toc106969480"/>
      <w:bookmarkEnd w:id="11"/>
      <w:bookmarkEnd w:id="12"/>
      <w:bookmarkEnd w:id="13"/>
      <w:r>
        <w:rPr>
          <w:color w:val="000000"/>
          <w:kern w:val="32"/>
          <w:sz w:val="24"/>
          <w:szCs w:val="24"/>
        </w:rPr>
        <w:t>3</w:t>
      </w:r>
      <w:r w:rsidRPr="00A97B22">
        <w:rPr>
          <w:color w:val="000000"/>
          <w:kern w:val="32"/>
          <w:sz w:val="24"/>
          <w:szCs w:val="24"/>
        </w:rPr>
        <w:t>.</w:t>
      </w:r>
      <w:r>
        <w:rPr>
          <w:color w:val="000000"/>
          <w:kern w:val="32"/>
          <w:sz w:val="24"/>
          <w:szCs w:val="24"/>
        </w:rPr>
        <w:t>2</w:t>
      </w:r>
      <w:r w:rsidRPr="00A97B22">
        <w:rPr>
          <w:color w:val="000000"/>
          <w:kern w:val="32"/>
          <w:sz w:val="24"/>
          <w:szCs w:val="24"/>
        </w:rPr>
        <w:t xml:space="preserve"> </w:t>
      </w:r>
      <w:r>
        <w:rPr>
          <w:color w:val="000000"/>
          <w:kern w:val="32"/>
          <w:sz w:val="24"/>
          <w:szCs w:val="24"/>
        </w:rPr>
        <w:t>Why Highrise?</w:t>
      </w:r>
      <w:bookmarkEnd w:id="15"/>
    </w:p>
    <w:p w:rsidR="00B74111" w:rsidRPr="00E40938" w:rsidRDefault="00B74111" w:rsidP="006002FF">
      <w:pPr>
        <w:pStyle w:val="NormalWeb"/>
        <w:spacing w:after="0" w:line="240" w:lineRule="auto"/>
        <w:ind w:left="720"/>
        <w:jc w:val="both"/>
        <w:rPr>
          <w:sz w:val="10"/>
          <w:szCs w:val="10"/>
          <w:lang w:val="en-US"/>
        </w:rPr>
      </w:pP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Serving construction industry since 1997</w:t>
      </w:r>
      <w:r w:rsidRPr="00563F41">
        <w:rPr>
          <w:rFonts w:ascii="Arial" w:hAnsi="Arial" w:cs="Arial"/>
          <w:sz w:val="22"/>
          <w:szCs w:val="22"/>
          <w:lang w:val="en-GB"/>
        </w:rPr>
        <w:t>.</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Matured product - Ready to use ERP (</w:t>
      </w:r>
      <w:r w:rsidR="00777459">
        <w:rPr>
          <w:rFonts w:ascii="Arial" w:hAnsi="Arial" w:cs="Arial"/>
          <w:sz w:val="22"/>
          <w:szCs w:val="22"/>
          <w:lang w:val="en-US"/>
        </w:rPr>
        <w:t>for more than</w:t>
      </w:r>
      <w:r w:rsidRPr="00563F41">
        <w:rPr>
          <w:rFonts w:ascii="Arial" w:hAnsi="Arial" w:cs="Arial"/>
          <w:sz w:val="22"/>
          <w:szCs w:val="22"/>
          <w:lang w:val="en-US"/>
        </w:rPr>
        <w:t xml:space="preserve"> </w:t>
      </w:r>
      <w:r w:rsidR="00777459">
        <w:rPr>
          <w:rFonts w:ascii="Arial" w:hAnsi="Arial" w:cs="Arial"/>
          <w:sz w:val="22"/>
          <w:szCs w:val="22"/>
          <w:lang w:val="en-US"/>
        </w:rPr>
        <w:t>22</w:t>
      </w:r>
      <w:r w:rsidRPr="00563F41">
        <w:rPr>
          <w:rFonts w:ascii="Arial" w:hAnsi="Arial" w:cs="Arial"/>
          <w:sz w:val="22"/>
          <w:szCs w:val="22"/>
          <w:lang w:val="en-US"/>
        </w:rPr>
        <w:t xml:space="preserve"> years)</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Successful Installation across India.</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Secured, Scalable, Flexible &amp; Easy to use </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Strong domain knowledge in construction </w:t>
      </w:r>
    </w:p>
    <w:p w:rsidR="00B74111" w:rsidRPr="00563F41" w:rsidRDefault="00B74111" w:rsidP="006C2E9D">
      <w:pPr>
        <w:pStyle w:val="NormalWeb"/>
        <w:numPr>
          <w:ilvl w:val="0"/>
          <w:numId w:val="2"/>
        </w:numPr>
        <w:spacing w:after="0" w:line="240" w:lineRule="auto"/>
        <w:jc w:val="both"/>
        <w:rPr>
          <w:rFonts w:ascii="Arial" w:hAnsi="Arial" w:cs="Arial"/>
          <w:sz w:val="22"/>
          <w:szCs w:val="22"/>
        </w:rPr>
      </w:pPr>
      <w:r w:rsidRPr="00563F41">
        <w:rPr>
          <w:rFonts w:ascii="Arial" w:hAnsi="Arial" w:cs="Arial"/>
          <w:sz w:val="22"/>
          <w:szCs w:val="22"/>
          <w:lang w:val="en-US"/>
        </w:rPr>
        <w:t xml:space="preserve">Assuring implementation in </w:t>
      </w:r>
      <w:r w:rsidR="00777459">
        <w:rPr>
          <w:rFonts w:ascii="Arial" w:hAnsi="Arial" w:cs="Arial"/>
          <w:sz w:val="22"/>
          <w:szCs w:val="22"/>
          <w:lang w:val="en-US"/>
        </w:rPr>
        <w:t xml:space="preserve">maximum </w:t>
      </w:r>
      <w:r w:rsidRPr="00563F41">
        <w:rPr>
          <w:rFonts w:ascii="Arial" w:hAnsi="Arial" w:cs="Arial"/>
          <w:sz w:val="22"/>
          <w:szCs w:val="22"/>
          <w:lang w:val="en-US"/>
        </w:rPr>
        <w:t>3 months</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Built in industry standard business processes / practices</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Configurable alerts, workflows - Management checks &amp; Damage Control</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Data Security &amp; Confidentiality </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Multi level security – Role Based Access Control (RBAC)</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Real time data availability </w:t>
      </w:r>
    </w:p>
    <w:p w:rsidR="00B7411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Centralized repository - Knowledge bank - Any time Any Where access via Internet</w:t>
      </w: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D04E1D">
      <w:pPr>
        <w:spacing w:after="0" w:line="240" w:lineRule="auto"/>
        <w:rPr>
          <w:rFonts w:ascii="Times New Roman" w:hAnsi="Times New Roman" w:cs="Times New Roman"/>
          <w:sz w:val="20"/>
          <w:szCs w:val="20"/>
        </w:rPr>
      </w:pPr>
    </w:p>
    <w:p w:rsidR="00B74111" w:rsidRPr="00307EF7" w:rsidRDefault="00B74111" w:rsidP="00307EF7">
      <w:pPr>
        <w:pStyle w:val="Heading1"/>
        <w:shd w:val="clear" w:color="auto" w:fill="DBE5F1"/>
        <w:spacing w:before="0" w:line="240" w:lineRule="auto"/>
      </w:pPr>
      <w:bookmarkStart w:id="16" w:name="_Toc106969481"/>
      <w:r w:rsidRPr="00307EF7">
        <w:t>4 Product Functionalities in detail</w:t>
      </w:r>
      <w:bookmarkEnd w:id="16"/>
    </w:p>
    <w:p w:rsidR="00B74111" w:rsidRPr="00F6209A" w:rsidRDefault="00B74111" w:rsidP="00D04E1D">
      <w:pPr>
        <w:spacing w:after="0" w:line="240" w:lineRule="auto"/>
        <w:rPr>
          <w:rFonts w:ascii="Times New Roman" w:hAnsi="Times New Roman" w:cs="Times New Roman"/>
          <w:sz w:val="14"/>
          <w:szCs w:val="14"/>
        </w:rPr>
      </w:pPr>
    </w:p>
    <w:tbl>
      <w:tblPr>
        <w:tblW w:w="9900" w:type="dxa"/>
        <w:tblInd w:w="-106" w:type="dxa"/>
        <w:tblBorders>
          <w:top w:val="single" w:sz="8" w:space="0" w:color="4BACC6"/>
          <w:left w:val="single" w:sz="8" w:space="0" w:color="4BACC6"/>
          <w:bottom w:val="single" w:sz="8" w:space="0" w:color="4BACC6"/>
          <w:right w:val="single" w:sz="8" w:space="0" w:color="4BACC6"/>
        </w:tblBorders>
        <w:tblLayout w:type="fixed"/>
        <w:tblLook w:val="00A0"/>
      </w:tblPr>
      <w:tblGrid>
        <w:gridCol w:w="2340"/>
        <w:gridCol w:w="7560"/>
      </w:tblGrid>
      <w:tr w:rsidR="00B74111" w:rsidRPr="008C6254">
        <w:trPr>
          <w:trHeight w:val="525"/>
        </w:trPr>
        <w:tc>
          <w:tcPr>
            <w:tcW w:w="2340" w:type="dxa"/>
            <w:tcBorders>
              <w:top w:val="single" w:sz="8" w:space="0" w:color="4BACC6"/>
            </w:tcBorders>
            <w:shd w:val="clear" w:color="auto" w:fill="31849B"/>
            <w:vAlign w:val="center"/>
          </w:tcPr>
          <w:p w:rsidR="00B74111" w:rsidRPr="008C6254" w:rsidRDefault="00B74111" w:rsidP="008C6254">
            <w:pPr>
              <w:spacing w:after="0" w:line="240" w:lineRule="auto"/>
              <w:jc w:val="center"/>
              <w:rPr>
                <w:rFonts w:ascii="Arial" w:hAnsi="Arial" w:cs="Arial"/>
                <w:b/>
                <w:bCs/>
                <w:color w:val="FFFFFF"/>
              </w:rPr>
            </w:pPr>
            <w:r w:rsidRPr="008C6254">
              <w:rPr>
                <w:rFonts w:ascii="Arial" w:hAnsi="Arial" w:cs="Arial"/>
                <w:b/>
                <w:bCs/>
                <w:color w:val="FFFFFF"/>
                <w:lang w:val="en-US"/>
              </w:rPr>
              <w:t>Product Module Name</w:t>
            </w:r>
          </w:p>
        </w:tc>
        <w:tc>
          <w:tcPr>
            <w:tcW w:w="7560" w:type="dxa"/>
            <w:tcBorders>
              <w:top w:val="single" w:sz="8" w:space="0" w:color="4BACC6"/>
            </w:tcBorders>
            <w:shd w:val="clear" w:color="auto" w:fill="31849B"/>
            <w:vAlign w:val="center"/>
          </w:tcPr>
          <w:p w:rsidR="00B74111" w:rsidRPr="008C6254" w:rsidRDefault="00B74111" w:rsidP="008C6254">
            <w:pPr>
              <w:spacing w:after="0" w:line="240" w:lineRule="auto"/>
              <w:jc w:val="center"/>
              <w:rPr>
                <w:rFonts w:ascii="Arial" w:hAnsi="Arial" w:cs="Arial"/>
                <w:b/>
                <w:bCs/>
                <w:color w:val="FFFFFF"/>
              </w:rPr>
            </w:pPr>
            <w:r w:rsidRPr="008C6254">
              <w:rPr>
                <w:rFonts w:ascii="Arial" w:hAnsi="Arial" w:cs="Arial"/>
                <w:b/>
                <w:bCs/>
                <w:color w:val="FFFFFF"/>
                <w:lang w:val="en-US"/>
              </w:rPr>
              <w:t>Detail Product Functionalities</w:t>
            </w:r>
          </w:p>
        </w:tc>
      </w:tr>
      <w:tr w:rsidR="00B74111" w:rsidRPr="008C6254">
        <w:trPr>
          <w:trHeight w:val="540"/>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Engineering Module [PCACC7017]</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Budgeting, Estimation, Estimate Versioning, Planning, Project Management, RERA, Document &amp; Drawing Management</w:t>
            </w:r>
          </w:p>
        </w:tc>
      </w:tr>
      <w:tr w:rsidR="00B74111" w:rsidRPr="008C6254">
        <w:trPr>
          <w:trHeight w:val="587"/>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Purchase Module [PCACC7018]</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Supplier registration, Material Requisitions, Enquiry, Quotation, Quotation Comparative, Rate Management, Purchase Order, Purchase Bills, Taxation, Posting to Accounts</w:t>
            </w:r>
          </w:p>
        </w:tc>
      </w:tr>
      <w:tr w:rsidR="00B74111" w:rsidRPr="008C6254">
        <w:trPr>
          <w:trHeight w:val="442"/>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Contracts Module [PCACC7019]</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Contractor Registration, Labour Rates, Work Order &amp; Revisions, RA Bills, Taxation, Advances, Debit / Credit Notes Posting to Accounts</w:t>
            </w:r>
          </w:p>
        </w:tc>
      </w:tr>
      <w:tr w:rsidR="00B74111" w:rsidRPr="008C6254">
        <w:trPr>
          <w:trHeight w:val="587"/>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Site Module  [PCACC7020]</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Material Requisitions, Material GRN, Material Issue, Inventory Control, Material Transfers, Work Completions, Quality Checks, Departmental Labour</w:t>
            </w:r>
          </w:p>
        </w:tc>
      </w:tr>
      <w:tr w:rsidR="00B74111" w:rsidRPr="008C6254">
        <w:trPr>
          <w:trHeight w:val="442"/>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 xml:space="preserve">Marketing </w:t>
            </w:r>
          </w:p>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[PCACC7072]</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Marketing Budgeting, Campaign Management, Lead generation &amp; Tracking, Follow-ups, Site visits, Digital Marketing, Call Centre Functions</w:t>
            </w:r>
          </w:p>
        </w:tc>
      </w:tr>
      <w:tr w:rsidR="00B74111" w:rsidRPr="008C6254">
        <w:trPr>
          <w:trHeight w:val="886"/>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 xml:space="preserve">Sales </w:t>
            </w:r>
          </w:p>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[PCACC7021]</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Sale unit Definitions, Sale Booking, Payment Schedule, Extra Work, Other Charges, Demand &amp; Reminder Letters, Payment Receipts, Interest Calculations, Bank NOC, Agreement Printing, Broker Management, Possessions, Transfers &amp; Cancellations, Taxation, Posting to Accounts</w:t>
            </w:r>
          </w:p>
        </w:tc>
      </w:tr>
      <w:tr w:rsidR="00B74111" w:rsidRPr="008C6254">
        <w:trPr>
          <w:trHeight w:val="886"/>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Accounts</w:t>
            </w:r>
          </w:p>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[PCACC7022]</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Double Entry Bookkeeping, BS. PL, TB, Cash-flow, Branch &amp; Division, Cost Centre, Schedule II BS, Multi-Company Consolidation, Depreciation, Interest Calculation, Integrated to all other Modules, VAT, Service Tax, WCT, GST till portal Integration</w:t>
            </w:r>
          </w:p>
        </w:tc>
      </w:tr>
      <w:tr w:rsidR="00B74111" w:rsidRPr="008C6254">
        <w:trPr>
          <w:trHeight w:val="289"/>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Work Flow [PCACC7071]</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Configurable work flow, multilevel document &amp; item approvals, SLA &amp; Alerts</w:t>
            </w:r>
          </w:p>
        </w:tc>
      </w:tr>
      <w:tr w:rsidR="00B74111" w:rsidRPr="008C6254">
        <w:trPr>
          <w:trHeight w:val="271"/>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Dashboard &amp; MIS</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MIS Reports &amp; User Configurable Dashboard</w:t>
            </w:r>
          </w:p>
        </w:tc>
      </w:tr>
      <w:tr w:rsidR="00B74111" w:rsidRPr="008C6254">
        <w:trPr>
          <w:trHeight w:val="289"/>
        </w:trPr>
        <w:tc>
          <w:tcPr>
            <w:tcW w:w="2340" w:type="dxa"/>
            <w:tcBorders>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Admin tool</w:t>
            </w:r>
          </w:p>
        </w:tc>
        <w:tc>
          <w:tcPr>
            <w:tcW w:w="7560" w:type="dxa"/>
            <w:tcBorders>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User, Security &amp; General Administration of Highrise</w:t>
            </w:r>
          </w:p>
        </w:tc>
      </w:tr>
    </w:tbl>
    <w:p w:rsidR="00B74111" w:rsidRDefault="00B74111" w:rsidP="005A0FDD">
      <w:pPr>
        <w:spacing w:after="0" w:line="240" w:lineRule="auto"/>
        <w:rPr>
          <w:rFonts w:ascii="Times New Roman" w:hAnsi="Times New Roman" w:cs="Times New Roman"/>
          <w:sz w:val="8"/>
          <w:szCs w:val="8"/>
        </w:rPr>
      </w:pPr>
    </w:p>
    <w:p w:rsidR="00B74111" w:rsidRDefault="00B74111" w:rsidP="005A0FDD">
      <w:pPr>
        <w:spacing w:after="0" w:line="240" w:lineRule="auto"/>
        <w:rPr>
          <w:rFonts w:ascii="Times New Roman" w:hAnsi="Times New Roman" w:cs="Times New Roman"/>
          <w:sz w:val="8"/>
          <w:szCs w:val="8"/>
        </w:rPr>
      </w:pPr>
    </w:p>
    <w:p w:rsidR="00B74111" w:rsidRDefault="00B74111" w:rsidP="005A0FDD">
      <w:pPr>
        <w:spacing w:after="0" w:line="240" w:lineRule="auto"/>
        <w:rPr>
          <w:rFonts w:ascii="Times New Roman" w:hAnsi="Times New Roman" w:cs="Times New Roman"/>
          <w:sz w:val="8"/>
          <w:szCs w:val="8"/>
        </w:rPr>
      </w:pPr>
    </w:p>
    <w:p w:rsidR="00B74111" w:rsidRPr="00A85CFE" w:rsidRDefault="00B74111" w:rsidP="00503B4B">
      <w:pPr>
        <w:pStyle w:val="Heading1"/>
        <w:shd w:val="clear" w:color="auto" w:fill="DBE5F1"/>
        <w:spacing w:before="0" w:line="240" w:lineRule="auto"/>
      </w:pPr>
      <w:bookmarkStart w:id="17" w:name="_Toc106969482"/>
      <w:r>
        <w:t>5</w:t>
      </w:r>
      <w:r w:rsidRPr="00837172">
        <w:t>. Flow Process for Hosting</w:t>
      </w:r>
      <w:bookmarkEnd w:id="17"/>
      <w:r w:rsidRPr="00837172">
        <w:t xml:space="preserve"> </w:t>
      </w:r>
    </w:p>
    <w:p w:rsidR="00B74111" w:rsidRPr="00601531" w:rsidRDefault="00B74111" w:rsidP="00503B4B">
      <w:pPr>
        <w:tabs>
          <w:tab w:val="left" w:pos="2580"/>
        </w:tabs>
        <w:spacing w:after="0" w:line="240" w:lineRule="auto"/>
        <w:ind w:left="720" w:right="630"/>
        <w:rPr>
          <w:sz w:val="14"/>
          <w:szCs w:val="14"/>
        </w:rPr>
      </w:pPr>
    </w:p>
    <w:p w:rsidR="00B74111" w:rsidRPr="00A97B22" w:rsidRDefault="00B74111" w:rsidP="00503B4B">
      <w:pPr>
        <w:pStyle w:val="Heading2"/>
        <w:shd w:val="clear" w:color="auto" w:fill="DDD9C3"/>
        <w:spacing w:before="0"/>
        <w:rPr>
          <w:color w:val="000000"/>
          <w:kern w:val="32"/>
          <w:sz w:val="24"/>
          <w:szCs w:val="24"/>
        </w:rPr>
      </w:pPr>
      <w:bookmarkStart w:id="18" w:name="_Toc35613081"/>
      <w:bookmarkStart w:id="19" w:name="_Toc106969483"/>
      <w:r>
        <w:rPr>
          <w:color w:val="000000"/>
          <w:kern w:val="32"/>
          <w:sz w:val="24"/>
          <w:szCs w:val="24"/>
        </w:rPr>
        <w:t>5</w:t>
      </w:r>
      <w:r w:rsidRPr="00A97B22">
        <w:rPr>
          <w:color w:val="000000"/>
          <w:kern w:val="32"/>
          <w:sz w:val="24"/>
          <w:szCs w:val="24"/>
        </w:rPr>
        <w:t>.</w:t>
      </w:r>
      <w:r>
        <w:rPr>
          <w:color w:val="000000"/>
          <w:kern w:val="32"/>
          <w:sz w:val="24"/>
          <w:szCs w:val="24"/>
        </w:rPr>
        <w:t>1</w:t>
      </w:r>
      <w:r w:rsidRPr="00A97B22">
        <w:rPr>
          <w:color w:val="000000"/>
          <w:kern w:val="32"/>
          <w:sz w:val="24"/>
          <w:szCs w:val="24"/>
        </w:rPr>
        <w:t xml:space="preserve"> </w:t>
      </w:r>
      <w:r>
        <w:rPr>
          <w:color w:val="000000"/>
          <w:kern w:val="32"/>
          <w:sz w:val="24"/>
          <w:szCs w:val="24"/>
        </w:rPr>
        <w:t>Flow process for Hosting - On Campus</w:t>
      </w:r>
      <w:bookmarkEnd w:id="18"/>
      <w:bookmarkEnd w:id="19"/>
    </w:p>
    <w:p w:rsidR="00B74111" w:rsidRPr="009E7AB0" w:rsidRDefault="00B74111" w:rsidP="00503B4B">
      <w:pPr>
        <w:spacing w:after="0"/>
        <w:ind w:left="360"/>
        <w:rPr>
          <w:rFonts w:ascii="Times New Roman" w:hAnsi="Times New Roman" w:cs="Times New Roman"/>
          <w:sz w:val="4"/>
          <w:szCs w:val="4"/>
          <w:lang w:val="en-US"/>
        </w:rPr>
      </w:pPr>
    </w:p>
    <w:p w:rsidR="00B74111" w:rsidRPr="00C11B5D" w:rsidRDefault="00B74111" w:rsidP="00503B4B">
      <w:pPr>
        <w:rPr>
          <w:noProof/>
          <w:sz w:val="4"/>
          <w:szCs w:val="4"/>
          <w:lang w:val="en-US"/>
        </w:rPr>
      </w:pPr>
      <w:bookmarkStart w:id="20" w:name="_Toc306038479"/>
      <w:bookmarkStart w:id="21" w:name="_Toc376180846"/>
      <w:bookmarkStart w:id="22" w:name="_Toc376194292"/>
    </w:p>
    <w:p w:rsidR="00B74111" w:rsidRDefault="00506DB9" w:rsidP="00503B4B">
      <w:pPr>
        <w:rPr>
          <w:noProof/>
          <w:lang w:val="en-US"/>
        </w:rPr>
      </w:pPr>
      <w:r>
        <w:rPr>
          <w:noProof/>
          <w:lang w:val="en-US"/>
        </w:rPr>
        <w:pict>
          <v:rect id="Rectangle 230" o:spid="_x0000_s1030" style="position:absolute;margin-left:6pt;margin-top:261.55pt;width:475.5pt;height:35.65pt;z-index:251677696;visibility:visible" fillcolor="#fbd4b4" stroked="f">
            <v:textbox>
              <w:txbxContent>
                <w:p w:rsidR="00B74111" w:rsidRPr="008C6254" w:rsidRDefault="00B74111" w:rsidP="00503B4B">
                  <w:pPr>
                    <w:jc w:val="center"/>
                    <w:rPr>
                      <w:rFonts w:ascii="Arial" w:hAnsi="Arial" w:cs="Arial"/>
                      <w:b/>
                      <w:bCs/>
                      <w:color w:val="215868"/>
                    </w:rPr>
                  </w:pPr>
                  <w:r w:rsidRPr="008C6254">
                    <w:rPr>
                      <w:rFonts w:ascii="Arial" w:hAnsi="Arial" w:cs="Arial"/>
                      <w:b/>
                      <w:bCs/>
                      <w:color w:val="215868"/>
                    </w:rPr>
                    <w:t>Remote/ Site/ Branch Users can access directly or via internet via VPN, MS remote Desktop Terminal Client or Browser</w:t>
                  </w:r>
                </w:p>
              </w:txbxContent>
            </v:textbox>
          </v:rect>
        </w:pict>
      </w:r>
      <w:r w:rsidR="00853621">
        <w:rPr>
          <w:noProof/>
          <w:lang w:val="en-US"/>
        </w:rPr>
        <w:drawing>
          <wp:inline distT="0" distB="0" distL="0" distR="0">
            <wp:extent cx="5943600" cy="3209925"/>
            <wp:effectExtent l="1905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1"/>
                    <a:srcRect t="873" b="10751"/>
                    <a:stretch>
                      <a:fillRect/>
                    </a:stretch>
                  </pic:blipFill>
                  <pic:spPr bwMode="auto">
                    <a:xfrm>
                      <a:off x="0" y="0"/>
                      <a:ext cx="5943600" cy="3209925"/>
                    </a:xfrm>
                    <a:prstGeom prst="rect">
                      <a:avLst/>
                    </a:prstGeom>
                    <a:noFill/>
                    <a:ln w="9525">
                      <a:noFill/>
                      <a:miter lim="800000"/>
                      <a:headEnd/>
                      <a:tailEnd/>
                    </a:ln>
                  </pic:spPr>
                </pic:pic>
              </a:graphicData>
            </a:graphic>
          </wp:inline>
        </w:drawing>
      </w:r>
    </w:p>
    <w:p w:rsidR="00B74111" w:rsidRPr="00A97B22" w:rsidRDefault="00B74111" w:rsidP="00503B4B">
      <w:pPr>
        <w:pStyle w:val="Heading2"/>
        <w:shd w:val="clear" w:color="auto" w:fill="DDD9C3"/>
        <w:spacing w:before="0"/>
        <w:rPr>
          <w:color w:val="000000"/>
          <w:kern w:val="32"/>
          <w:sz w:val="24"/>
          <w:szCs w:val="24"/>
        </w:rPr>
      </w:pPr>
      <w:bookmarkStart w:id="23" w:name="_Toc35613082"/>
      <w:bookmarkStart w:id="24" w:name="_Toc106969484"/>
      <w:r>
        <w:rPr>
          <w:color w:val="000000"/>
          <w:kern w:val="32"/>
          <w:sz w:val="24"/>
          <w:szCs w:val="24"/>
        </w:rPr>
        <w:lastRenderedPageBreak/>
        <w:t>5</w:t>
      </w:r>
      <w:r w:rsidRPr="00A97B22">
        <w:rPr>
          <w:color w:val="000000"/>
          <w:kern w:val="32"/>
          <w:sz w:val="24"/>
          <w:szCs w:val="24"/>
        </w:rPr>
        <w:t>.</w:t>
      </w:r>
      <w:r>
        <w:rPr>
          <w:color w:val="000000"/>
          <w:kern w:val="32"/>
          <w:sz w:val="24"/>
          <w:szCs w:val="24"/>
        </w:rPr>
        <w:t>2</w:t>
      </w:r>
      <w:r w:rsidRPr="00A97B22">
        <w:rPr>
          <w:color w:val="000000"/>
          <w:kern w:val="32"/>
          <w:sz w:val="24"/>
          <w:szCs w:val="24"/>
        </w:rPr>
        <w:t xml:space="preserve"> </w:t>
      </w:r>
      <w:r>
        <w:rPr>
          <w:color w:val="000000"/>
          <w:kern w:val="32"/>
          <w:sz w:val="24"/>
          <w:szCs w:val="24"/>
        </w:rPr>
        <w:t>Flow process of Hosting - Cloud Hosted</w:t>
      </w:r>
      <w:bookmarkEnd w:id="23"/>
      <w:bookmarkEnd w:id="24"/>
    </w:p>
    <w:p w:rsidR="00B74111" w:rsidRPr="009E7AB0" w:rsidRDefault="00B74111" w:rsidP="00503B4B">
      <w:pPr>
        <w:pStyle w:val="Header"/>
        <w:jc w:val="both"/>
        <w:rPr>
          <w:rFonts w:ascii="Century Gothic" w:hAnsi="Century Gothic" w:cs="Century Gothic"/>
          <w:sz w:val="4"/>
          <w:szCs w:val="4"/>
          <w:lang w:val="en-US"/>
        </w:rPr>
      </w:pPr>
    </w:p>
    <w:bookmarkEnd w:id="20"/>
    <w:bookmarkEnd w:id="21"/>
    <w:bookmarkEnd w:id="22"/>
    <w:p w:rsidR="00B74111" w:rsidRDefault="00853621" w:rsidP="00503B4B">
      <w:pPr>
        <w:pStyle w:val="Heade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extent cx="5953125" cy="3009900"/>
            <wp:effectExtent l="0" t="0" r="0" b="0"/>
            <wp:docPr id="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2"/>
                    <a:srcRect t="1385" b="10596"/>
                    <a:stretch>
                      <a:fillRect/>
                    </a:stretch>
                  </pic:blipFill>
                  <pic:spPr bwMode="auto">
                    <a:xfrm>
                      <a:off x="0" y="0"/>
                      <a:ext cx="5953125" cy="3009900"/>
                    </a:xfrm>
                    <a:prstGeom prst="rect">
                      <a:avLst/>
                    </a:prstGeom>
                    <a:noFill/>
                    <a:ln w="9525">
                      <a:noFill/>
                      <a:miter lim="800000"/>
                      <a:headEnd/>
                      <a:tailEnd/>
                    </a:ln>
                  </pic:spPr>
                </pic:pic>
              </a:graphicData>
            </a:graphic>
          </wp:inline>
        </w:drawing>
      </w:r>
    </w:p>
    <w:p w:rsidR="00B74111" w:rsidRDefault="00506DB9" w:rsidP="00503B4B">
      <w:pPr>
        <w:pStyle w:val="Header"/>
        <w:spacing w:after="0"/>
        <w:jc w:val="both"/>
        <w:rPr>
          <w:rFonts w:ascii="Times New Roman" w:hAnsi="Times New Roman" w:cs="Times New Roman"/>
          <w:noProof/>
          <w:sz w:val="24"/>
          <w:szCs w:val="24"/>
          <w:lang w:val="en-US"/>
        </w:rPr>
      </w:pPr>
      <w:r w:rsidRPr="00506DB9">
        <w:rPr>
          <w:noProof/>
          <w:lang w:val="en-US"/>
        </w:rPr>
        <w:pict>
          <v:rect id="Rectangle 231" o:spid="_x0000_s1031" style="position:absolute;left:0;text-align:left;margin-left:15.75pt;margin-top:3.7pt;width:475.5pt;height:36.9pt;z-index:251678720;visibility:visible" fillcolor="#fbd4b4" stroked="f">
            <v:textbox>
              <w:txbxContent>
                <w:p w:rsidR="00B74111" w:rsidRPr="009A47CB" w:rsidRDefault="00B74111" w:rsidP="00503B4B">
                  <w:pPr>
                    <w:jc w:val="center"/>
                    <w:rPr>
                      <w:rFonts w:ascii="Arial" w:hAnsi="Arial" w:cs="Arial"/>
                      <w:b/>
                      <w:bCs/>
                      <w:color w:val="215868"/>
                    </w:rPr>
                  </w:pPr>
                  <w:r w:rsidRPr="009A47CB">
                    <w:rPr>
                      <w:rFonts w:ascii="Arial" w:hAnsi="Arial" w:cs="Arial"/>
                      <w:b/>
                      <w:bCs/>
                      <w:color w:val="215868"/>
                    </w:rPr>
                    <w:t xml:space="preserve">Remote/ Site/ Branch Users can access </w:t>
                  </w:r>
                  <w:r>
                    <w:rPr>
                      <w:rFonts w:ascii="Arial" w:hAnsi="Arial" w:cs="Arial"/>
                      <w:b/>
                      <w:bCs/>
                      <w:color w:val="215868"/>
                    </w:rPr>
                    <w:t>ERP Server hosted on the cloud at Hosting Service Provider</w:t>
                  </w:r>
                </w:p>
              </w:txbxContent>
            </v:textbox>
          </v:rect>
        </w:pict>
      </w:r>
    </w:p>
    <w:p w:rsidR="00B74111" w:rsidRDefault="00B74111" w:rsidP="00503B4B">
      <w:pPr>
        <w:pStyle w:val="Header"/>
        <w:spacing w:after="0"/>
        <w:jc w:val="both"/>
        <w:rPr>
          <w:rFonts w:ascii="Times New Roman" w:hAnsi="Times New Roman" w:cs="Times New Roman"/>
          <w:noProof/>
          <w:sz w:val="24"/>
          <w:szCs w:val="24"/>
          <w:lang w:val="en-US"/>
        </w:rPr>
      </w:pPr>
    </w:p>
    <w:p w:rsidR="00B74111" w:rsidRDefault="00B74111" w:rsidP="00503B4B">
      <w:pPr>
        <w:pStyle w:val="Header"/>
        <w:spacing w:after="0"/>
        <w:jc w:val="both"/>
        <w:rPr>
          <w:rFonts w:ascii="Times New Roman" w:hAnsi="Times New Roman" w:cs="Times New Roman"/>
          <w:noProof/>
          <w:sz w:val="24"/>
          <w:szCs w:val="24"/>
          <w:lang w:val="en-US"/>
        </w:rPr>
      </w:pPr>
    </w:p>
    <w:p w:rsidR="00B74111" w:rsidRDefault="00B74111" w:rsidP="00503B4B">
      <w:pPr>
        <w:pStyle w:val="Header"/>
        <w:spacing w:after="0"/>
        <w:jc w:val="both"/>
        <w:rPr>
          <w:rFonts w:ascii="Times New Roman" w:hAnsi="Times New Roman" w:cs="Times New Roman"/>
          <w:noProof/>
          <w:sz w:val="24"/>
          <w:szCs w:val="24"/>
          <w:lang w:val="en-US"/>
        </w:rPr>
      </w:pPr>
    </w:p>
    <w:p w:rsidR="00B74111" w:rsidRDefault="00B74111" w:rsidP="00503B4B">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bookmarkStart w:id="25" w:name="SW2"/>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Default="00B74111" w:rsidP="009963AD">
      <w:pPr>
        <w:pStyle w:val="Heading1"/>
        <w:shd w:val="clear" w:color="auto" w:fill="DBE5F1"/>
        <w:spacing w:before="0" w:line="240" w:lineRule="auto"/>
      </w:pPr>
      <w:bookmarkStart w:id="26" w:name="_Toc31201606"/>
      <w:bookmarkStart w:id="27" w:name="_Toc106969485"/>
      <w:r>
        <w:t>6</w:t>
      </w:r>
      <w:r w:rsidRPr="00A85CFE">
        <w:t xml:space="preserve">. </w:t>
      </w:r>
      <w:bookmarkStart w:id="28" w:name="_Toc515094806"/>
      <w:bookmarkStart w:id="29" w:name="_Toc515271409"/>
      <w:bookmarkStart w:id="30" w:name="_Toc515286406"/>
      <w:r>
        <w:t>Add on Integrations</w:t>
      </w:r>
      <w:bookmarkEnd w:id="26"/>
      <w:bookmarkEnd w:id="27"/>
    </w:p>
    <w:p w:rsidR="00B74111" w:rsidRPr="00A97B22" w:rsidRDefault="00B74111" w:rsidP="009963AD">
      <w:pPr>
        <w:pStyle w:val="Heading2"/>
        <w:shd w:val="clear" w:color="auto" w:fill="DDD9C3"/>
        <w:spacing w:before="0"/>
        <w:rPr>
          <w:color w:val="000000"/>
          <w:kern w:val="32"/>
          <w:sz w:val="24"/>
          <w:szCs w:val="24"/>
        </w:rPr>
      </w:pPr>
      <w:bookmarkStart w:id="31" w:name="_Toc31201607"/>
      <w:bookmarkStart w:id="32" w:name="_Toc106969486"/>
      <w:bookmarkEnd w:id="28"/>
      <w:bookmarkEnd w:id="29"/>
      <w:bookmarkEnd w:id="30"/>
      <w:r>
        <w:rPr>
          <w:color w:val="000000"/>
          <w:kern w:val="32"/>
          <w:sz w:val="24"/>
          <w:szCs w:val="24"/>
        </w:rPr>
        <w:t>6</w:t>
      </w:r>
      <w:r w:rsidRPr="00A97B22">
        <w:rPr>
          <w:color w:val="000000"/>
          <w:kern w:val="32"/>
          <w:sz w:val="24"/>
          <w:szCs w:val="24"/>
        </w:rPr>
        <w:t>.</w:t>
      </w:r>
      <w:r>
        <w:rPr>
          <w:color w:val="000000"/>
          <w:kern w:val="32"/>
          <w:sz w:val="24"/>
          <w:szCs w:val="24"/>
        </w:rPr>
        <w:t>1</w:t>
      </w:r>
      <w:r w:rsidRPr="00A97B22">
        <w:rPr>
          <w:color w:val="000000"/>
          <w:kern w:val="32"/>
          <w:sz w:val="24"/>
          <w:szCs w:val="24"/>
        </w:rPr>
        <w:t xml:space="preserve"> </w:t>
      </w:r>
      <w:r w:rsidRPr="0076423F">
        <w:rPr>
          <w:lang w:val="en-US"/>
        </w:rPr>
        <w:t>Call Centre Function in Highrise</w:t>
      </w:r>
      <w:bookmarkEnd w:id="31"/>
      <w:bookmarkEnd w:id="32"/>
    </w:p>
    <w:p w:rsidR="00B74111" w:rsidRPr="009449B9" w:rsidRDefault="00B74111" w:rsidP="009963AD">
      <w:pPr>
        <w:pStyle w:val="Header"/>
        <w:spacing w:after="0"/>
        <w:jc w:val="both"/>
        <w:rPr>
          <w:rFonts w:ascii="Times New Roman" w:hAnsi="Times New Roman" w:cs="Times New Roman"/>
          <w:noProof/>
          <w:sz w:val="12"/>
          <w:szCs w:val="12"/>
          <w:lang w:val="en-US"/>
        </w:rPr>
      </w:pPr>
    </w:p>
    <w:p w:rsidR="00B74111" w:rsidRDefault="00B74111" w:rsidP="009963AD">
      <w:pPr>
        <w:pStyle w:val="Header"/>
        <w:spacing w:after="0" w:line="240" w:lineRule="auto"/>
        <w:jc w:val="both"/>
        <w:rPr>
          <w:rFonts w:ascii="Arial" w:hAnsi="Arial" w:cs="Arial"/>
          <w:b/>
          <w:bCs/>
          <w:noProof/>
          <w:lang w:val="en-US"/>
        </w:rPr>
      </w:pPr>
      <w:r w:rsidRPr="007D3A74">
        <w:rPr>
          <w:rFonts w:ascii="Arial" w:hAnsi="Arial" w:cs="Arial"/>
          <w:b/>
          <w:bCs/>
          <w:noProof/>
          <w:lang w:val="en-US"/>
        </w:rPr>
        <w:t>Technology &amp; Background</w:t>
      </w:r>
      <w:r>
        <w:rPr>
          <w:rFonts w:ascii="Arial" w:hAnsi="Arial" w:cs="Arial"/>
          <w:b/>
          <w:bCs/>
          <w:noProof/>
          <w:lang w:val="en-US"/>
        </w:rPr>
        <w:t xml:space="preserve"> –</w:t>
      </w:r>
    </w:p>
    <w:p w:rsidR="00B74111" w:rsidRPr="005C3E59" w:rsidRDefault="00B74111" w:rsidP="009963AD">
      <w:pPr>
        <w:pStyle w:val="Header"/>
        <w:spacing w:after="0" w:line="240" w:lineRule="auto"/>
        <w:jc w:val="both"/>
        <w:rPr>
          <w:rFonts w:ascii="Times New Roman" w:hAnsi="Times New Roman" w:cs="Times New Roman"/>
          <w:noProof/>
          <w:sz w:val="10"/>
          <w:szCs w:val="10"/>
          <w:lang w:val="en-US"/>
        </w:rPr>
      </w:pPr>
    </w:p>
    <w:p w:rsidR="00B74111" w:rsidRDefault="00B74111" w:rsidP="009963AD">
      <w:pPr>
        <w:pStyle w:val="Header"/>
        <w:spacing w:after="0" w:line="240" w:lineRule="auto"/>
        <w:jc w:val="both"/>
        <w:rPr>
          <w:rFonts w:ascii="Arial" w:hAnsi="Arial" w:cs="Arial"/>
          <w:noProof/>
          <w:lang w:val="en-US"/>
        </w:rPr>
      </w:pPr>
      <w:r w:rsidRPr="006B6F6A">
        <w:rPr>
          <w:rFonts w:ascii="Arial" w:hAnsi="Arial" w:cs="Arial"/>
          <w:noProof/>
          <w:lang w:val="en-US"/>
        </w:rPr>
        <w:t>The Highrise Call Centre has been designed using internet telephony. When promoting a product using multitude of Campaign and media it becomes difficult to find out the source of Information which lead to this enquiry. In absence of this information it becomes difficult to find out the ROI of various marketing campaigns that we have undertaken and we need to blindly keep on investing money on even non-product campaigns.</w:t>
      </w:r>
    </w:p>
    <w:p w:rsidR="00B74111" w:rsidRPr="005C3E59" w:rsidRDefault="00B74111" w:rsidP="009963AD">
      <w:pPr>
        <w:pStyle w:val="Header"/>
        <w:spacing w:after="0" w:line="240" w:lineRule="auto"/>
        <w:jc w:val="both"/>
        <w:rPr>
          <w:rFonts w:ascii="Arial" w:hAnsi="Arial" w:cs="Arial"/>
          <w:noProof/>
          <w:sz w:val="14"/>
          <w:szCs w:val="14"/>
          <w:lang w:val="en-US"/>
        </w:rPr>
      </w:pPr>
    </w:p>
    <w:p w:rsidR="00B74111" w:rsidRDefault="00B74111" w:rsidP="009963AD">
      <w:pPr>
        <w:pStyle w:val="Header"/>
        <w:spacing w:after="0" w:line="240" w:lineRule="auto"/>
        <w:jc w:val="both"/>
        <w:rPr>
          <w:rFonts w:ascii="Arial" w:hAnsi="Arial" w:cs="Arial"/>
          <w:noProof/>
          <w:lang w:val="en-US"/>
        </w:rPr>
      </w:pPr>
      <w:r w:rsidRPr="006B6F6A">
        <w:rPr>
          <w:rFonts w:ascii="Arial" w:hAnsi="Arial" w:cs="Arial"/>
          <w:noProof/>
          <w:lang w:val="en-US"/>
        </w:rPr>
        <w:t xml:space="preserve">To resolve this Highrise call center gives a provision of having number of virtual numbers which can be separately assigned to each campaign. When a prospect calls the number (say looking at a Hoarding or a newspaper advertise), Highrise will pick the call with a prerecorded welcome message and forward the call to the configured physical number. Call routing protocols are configurable to suite the need of individual user. By doing this Highrise comes to know that the enquiry has been generated in response to which marketing campaign. This helps in calculating cost per enquiry for a given campaign by dividing the cost by number of </w:t>
      </w:r>
      <w:r>
        <w:rPr>
          <w:rFonts w:ascii="Arial" w:hAnsi="Arial" w:cs="Arial"/>
          <w:noProof/>
          <w:lang w:val="en-US"/>
        </w:rPr>
        <w:t xml:space="preserve">enquiries generated. </w:t>
      </w:r>
      <w:r w:rsidRPr="006B6F6A">
        <w:rPr>
          <w:rFonts w:ascii="Arial" w:hAnsi="Arial" w:cs="Arial"/>
          <w:noProof/>
          <w:lang w:val="en-US"/>
        </w:rPr>
        <w:t>While forwarding the call Highrise also records the call for future reference and training needs.</w:t>
      </w:r>
    </w:p>
    <w:p w:rsidR="00B74111" w:rsidRPr="005D270D" w:rsidRDefault="00B74111" w:rsidP="009963AD">
      <w:pPr>
        <w:pStyle w:val="Header"/>
        <w:spacing w:after="0" w:line="240" w:lineRule="auto"/>
        <w:jc w:val="both"/>
        <w:rPr>
          <w:rFonts w:ascii="Arial" w:hAnsi="Arial" w:cs="Arial"/>
          <w:noProof/>
          <w:sz w:val="20"/>
          <w:szCs w:val="20"/>
          <w:lang w:val="en-US"/>
        </w:rPr>
      </w:pPr>
    </w:p>
    <w:p w:rsidR="00B74111" w:rsidRDefault="00B74111" w:rsidP="009963AD">
      <w:pPr>
        <w:pStyle w:val="Header"/>
        <w:spacing w:after="0" w:line="240" w:lineRule="auto"/>
        <w:jc w:val="both"/>
        <w:rPr>
          <w:rFonts w:ascii="Arial" w:hAnsi="Arial" w:cs="Arial"/>
          <w:noProof/>
          <w:lang w:val="en-US"/>
        </w:rPr>
      </w:pPr>
      <w:r w:rsidRPr="006B6F6A">
        <w:rPr>
          <w:rFonts w:ascii="Arial" w:hAnsi="Arial" w:cs="Arial"/>
          <w:noProof/>
          <w:lang w:val="en-US"/>
        </w:rPr>
        <w:t>Additionally, Highrise also has a provision to assign any number of channels behind each virtual number. This helps in handling spike load of calls and we do not miss any opportunity. To understand this better let’s assume that I have PRI Line with 30 channels and one Virtual Number which I have displayed in the newspaper. I also have five agents attending these calls. One the enquiry call comes in it is routed to these physical numbers in round robin fashion. If the physical number if busy it forwarded to the next physical number, if all the physical numbers are busy the call kept on hold with a prerecorded message saying “Your Call is important to us. All our executives are busy handling other clients. Please hold the line…..” If the prospect disconnects the phone even then you get a record of all the missed calls that you can contact thereby ensuring that you do not miss on any opportunity.</w:t>
      </w:r>
    </w:p>
    <w:p w:rsidR="00B74111" w:rsidRPr="005C3E59" w:rsidRDefault="00B74111" w:rsidP="009963AD">
      <w:pPr>
        <w:pStyle w:val="Header"/>
        <w:spacing w:after="0" w:line="240" w:lineRule="auto"/>
        <w:jc w:val="both"/>
        <w:rPr>
          <w:rFonts w:ascii="Arial" w:hAnsi="Arial" w:cs="Arial"/>
          <w:noProof/>
          <w:sz w:val="14"/>
          <w:szCs w:val="14"/>
          <w:lang w:val="en-US"/>
        </w:rPr>
      </w:pPr>
    </w:p>
    <w:p w:rsidR="00B74111" w:rsidRPr="008A6E85" w:rsidRDefault="00B74111" w:rsidP="009963AD">
      <w:pPr>
        <w:pStyle w:val="Header"/>
        <w:spacing w:after="0" w:line="240" w:lineRule="auto"/>
        <w:jc w:val="both"/>
        <w:rPr>
          <w:rFonts w:ascii="Arial" w:hAnsi="Arial" w:cs="Arial"/>
          <w:b/>
          <w:bCs/>
          <w:noProof/>
          <w:lang w:val="en-US"/>
        </w:rPr>
      </w:pPr>
      <w:r w:rsidRPr="008A6E85">
        <w:rPr>
          <w:rFonts w:ascii="Arial" w:hAnsi="Arial" w:cs="Arial"/>
          <w:b/>
          <w:bCs/>
          <w:noProof/>
          <w:lang w:val="en-US"/>
        </w:rPr>
        <w:lastRenderedPageBreak/>
        <w:t>Salient Features</w:t>
      </w:r>
      <w:r>
        <w:rPr>
          <w:rFonts w:ascii="Arial" w:hAnsi="Arial" w:cs="Arial"/>
          <w:b/>
          <w:bCs/>
          <w:noProof/>
          <w:lang w:val="en-US"/>
        </w:rPr>
        <w:t xml:space="preserve"> of </w:t>
      </w:r>
      <w:r w:rsidRPr="008A6E85">
        <w:rPr>
          <w:rFonts w:ascii="Arial" w:hAnsi="Arial" w:cs="Arial"/>
          <w:b/>
          <w:bCs/>
          <w:noProof/>
          <w:lang w:val="en-US"/>
        </w:rPr>
        <w:t>Call Centre Function</w:t>
      </w:r>
      <w:r>
        <w:rPr>
          <w:rFonts w:ascii="Arial" w:hAnsi="Arial" w:cs="Arial"/>
          <w:b/>
          <w:bCs/>
          <w:noProof/>
          <w:lang w:val="en-US"/>
        </w:rPr>
        <w:t xml:space="preserve"> - </w:t>
      </w:r>
    </w:p>
    <w:p w:rsidR="00B74111" w:rsidRPr="005C3E59" w:rsidRDefault="00B74111" w:rsidP="009963AD">
      <w:pPr>
        <w:pStyle w:val="Header"/>
        <w:spacing w:after="0" w:line="240" w:lineRule="auto"/>
        <w:jc w:val="both"/>
        <w:rPr>
          <w:rFonts w:ascii="Arial" w:hAnsi="Arial" w:cs="Arial"/>
          <w:noProof/>
          <w:sz w:val="12"/>
          <w:szCs w:val="12"/>
          <w:lang w:val="en-US"/>
        </w:rPr>
      </w:pP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Provision of multiple virtual numbers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Provision assigning multiple channels to virtual numbers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Configurable routing protocol for forwarding calls to physical numbers.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Call recording for incoming and outgoing calls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Sticky agent – If the prospect calls again Highrise will know that it has data for this number and forwards the call to the same agent who had earlier attended the prospect and automatically opens the prospect case history on his screen.</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Provision for click to call to the call centre agents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Mobile app to do the calling even on the move but still record it.</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Provision for site visit feedback</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Provision for Payment follow-up with pre-recorded messages.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Easy way to playback the recorded messages.</w:t>
      </w:r>
    </w:p>
    <w:p w:rsidR="00B74111" w:rsidRPr="006B7A71" w:rsidRDefault="00B74111" w:rsidP="009963AD">
      <w:pPr>
        <w:numPr>
          <w:ilvl w:val="0"/>
          <w:numId w:val="9"/>
        </w:numPr>
        <w:spacing w:after="0" w:line="240" w:lineRule="auto"/>
        <w:ind w:right="990"/>
        <w:rPr>
          <w:rFonts w:ascii="Arial" w:hAnsi="Arial" w:cs="Arial"/>
        </w:rPr>
      </w:pPr>
      <w:r w:rsidRPr="006B7A71">
        <w:rPr>
          <w:rFonts w:ascii="Arial" w:hAnsi="Arial" w:cs="Arial"/>
        </w:rPr>
        <w:t>Integrated with Highrise Marketing &amp; Sales Modules</w:t>
      </w:r>
    </w:p>
    <w:p w:rsidR="00B74111" w:rsidRDefault="00B74111" w:rsidP="009963AD">
      <w:pPr>
        <w:pStyle w:val="Header"/>
        <w:spacing w:after="0"/>
        <w:jc w:val="both"/>
        <w:rPr>
          <w:rFonts w:ascii="Times New Roman" w:hAnsi="Times New Roman" w:cs="Times New Roman"/>
          <w:noProof/>
          <w:sz w:val="24"/>
          <w:szCs w:val="24"/>
          <w:lang w:val="en-US"/>
        </w:rPr>
      </w:pPr>
    </w:p>
    <w:p w:rsidR="00B74111" w:rsidRDefault="00B74111" w:rsidP="009963AD">
      <w:pPr>
        <w:pStyle w:val="Heading2"/>
        <w:spacing w:before="0" w:line="240" w:lineRule="auto"/>
        <w:rPr>
          <w:kern w:val="32"/>
          <w:sz w:val="24"/>
          <w:szCs w:val="24"/>
        </w:rPr>
      </w:pPr>
      <w:bookmarkStart w:id="33" w:name="_Toc31201608"/>
      <w:bookmarkStart w:id="34" w:name="_Toc106969487"/>
      <w:r>
        <w:rPr>
          <w:kern w:val="32"/>
          <w:sz w:val="24"/>
          <w:szCs w:val="24"/>
        </w:rPr>
        <w:t xml:space="preserve">6.2 </w:t>
      </w:r>
      <w:r w:rsidRPr="00BE1CD5">
        <w:rPr>
          <w:kern w:val="32"/>
          <w:sz w:val="24"/>
          <w:szCs w:val="24"/>
        </w:rPr>
        <w:t>Pricing for Call Centre Function</w:t>
      </w:r>
      <w:r>
        <w:rPr>
          <w:kern w:val="32"/>
          <w:sz w:val="24"/>
          <w:szCs w:val="24"/>
        </w:rPr>
        <w:t>-</w:t>
      </w:r>
      <w:bookmarkEnd w:id="33"/>
      <w:bookmarkEnd w:id="34"/>
    </w:p>
    <w:tbl>
      <w:tblPr>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2376"/>
        <w:gridCol w:w="2020"/>
        <w:gridCol w:w="2014"/>
      </w:tblGrid>
      <w:tr w:rsidR="00B74111" w:rsidRPr="00394AC6">
        <w:trPr>
          <w:trHeight w:val="463"/>
        </w:trPr>
        <w:tc>
          <w:tcPr>
            <w:tcW w:w="3794" w:type="dxa"/>
            <w:shd w:val="clear" w:color="auto" w:fill="DDD9C3"/>
            <w:vAlign w:val="center"/>
          </w:tcPr>
          <w:p w:rsidR="00B74111" w:rsidRPr="00394AC6" w:rsidRDefault="00B74111" w:rsidP="009963AD">
            <w:pPr>
              <w:spacing w:after="0" w:line="240" w:lineRule="auto"/>
              <w:jc w:val="center"/>
              <w:rPr>
                <w:rFonts w:ascii="Arial" w:hAnsi="Arial" w:cs="Arial"/>
                <w:b/>
                <w:bCs/>
              </w:rPr>
            </w:pPr>
            <w:r>
              <w:rPr>
                <w:rFonts w:ascii="Arial" w:hAnsi="Arial" w:cs="Arial"/>
                <w:b/>
                <w:bCs/>
              </w:rPr>
              <w:t>Parameters</w:t>
            </w:r>
          </w:p>
        </w:tc>
        <w:tc>
          <w:tcPr>
            <w:tcW w:w="2376" w:type="dxa"/>
            <w:shd w:val="clear" w:color="auto" w:fill="DDD9C3"/>
            <w:vAlign w:val="center"/>
          </w:tcPr>
          <w:p w:rsidR="00B74111" w:rsidRPr="00394AC6" w:rsidRDefault="00B74111" w:rsidP="009963AD">
            <w:pPr>
              <w:spacing w:after="0" w:line="240" w:lineRule="auto"/>
              <w:jc w:val="center"/>
              <w:rPr>
                <w:rFonts w:ascii="Arial" w:hAnsi="Arial" w:cs="Arial"/>
                <w:b/>
                <w:bCs/>
              </w:rPr>
            </w:pPr>
            <w:r w:rsidRPr="00394AC6">
              <w:rPr>
                <w:rFonts w:ascii="Arial" w:hAnsi="Arial" w:cs="Arial"/>
                <w:b/>
                <w:bCs/>
              </w:rPr>
              <w:t>Unit</w:t>
            </w:r>
          </w:p>
        </w:tc>
        <w:tc>
          <w:tcPr>
            <w:tcW w:w="2020" w:type="dxa"/>
            <w:shd w:val="clear" w:color="auto" w:fill="DDD9C3"/>
            <w:vAlign w:val="center"/>
          </w:tcPr>
          <w:p w:rsidR="00B74111" w:rsidRPr="00394AC6" w:rsidRDefault="00B74111" w:rsidP="009963AD">
            <w:pPr>
              <w:spacing w:after="0" w:line="240" w:lineRule="auto"/>
              <w:jc w:val="center"/>
              <w:rPr>
                <w:rFonts w:ascii="Arial" w:hAnsi="Arial" w:cs="Arial"/>
                <w:b/>
                <w:bCs/>
              </w:rPr>
            </w:pPr>
            <w:r>
              <w:rPr>
                <w:rFonts w:ascii="Arial" w:hAnsi="Arial" w:cs="Arial"/>
                <w:b/>
                <w:bCs/>
              </w:rPr>
              <w:t>Amount (INR)</w:t>
            </w:r>
          </w:p>
        </w:tc>
        <w:tc>
          <w:tcPr>
            <w:tcW w:w="2014" w:type="dxa"/>
            <w:shd w:val="clear" w:color="auto" w:fill="DDD9C3"/>
            <w:vAlign w:val="center"/>
          </w:tcPr>
          <w:p w:rsidR="00B74111" w:rsidRDefault="00B74111" w:rsidP="009963AD">
            <w:pPr>
              <w:spacing w:after="0" w:line="240" w:lineRule="auto"/>
              <w:jc w:val="center"/>
              <w:rPr>
                <w:rFonts w:ascii="Arial" w:hAnsi="Arial" w:cs="Arial"/>
                <w:b/>
                <w:bCs/>
              </w:rPr>
            </w:pPr>
            <w:r>
              <w:rPr>
                <w:rFonts w:ascii="Arial" w:hAnsi="Arial" w:cs="Arial"/>
                <w:b/>
                <w:bCs/>
              </w:rPr>
              <w:t>Payment Schedule</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sidRPr="00394AC6">
              <w:rPr>
                <w:rFonts w:ascii="Arial" w:hAnsi="Arial" w:cs="Arial"/>
              </w:rPr>
              <w:t>Virtual Number with 4 Channels</w:t>
            </w:r>
          </w:p>
        </w:tc>
        <w:tc>
          <w:tcPr>
            <w:tcW w:w="2376"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Per Month</w:t>
            </w:r>
          </w:p>
        </w:tc>
        <w:tc>
          <w:tcPr>
            <w:tcW w:w="2020"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900/-</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One Time</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sidRPr="00394AC6">
              <w:rPr>
                <w:rFonts w:ascii="Arial" w:hAnsi="Arial" w:cs="Arial"/>
              </w:rPr>
              <w:t>PRI Line</w:t>
            </w:r>
          </w:p>
        </w:tc>
        <w:tc>
          <w:tcPr>
            <w:tcW w:w="2376"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Per Month</w:t>
            </w:r>
          </w:p>
        </w:tc>
        <w:tc>
          <w:tcPr>
            <w:tcW w:w="2020"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8</w:t>
            </w:r>
            <w:r>
              <w:rPr>
                <w:rFonts w:ascii="Arial" w:hAnsi="Arial" w:cs="Arial"/>
              </w:rPr>
              <w:t>,</w:t>
            </w:r>
            <w:r w:rsidRPr="00394AC6">
              <w:rPr>
                <w:rFonts w:ascii="Arial" w:hAnsi="Arial" w:cs="Arial"/>
              </w:rPr>
              <w:t>000/-</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One Time</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sidRPr="00394AC6">
              <w:rPr>
                <w:rFonts w:ascii="Arial" w:hAnsi="Arial" w:cs="Arial"/>
              </w:rPr>
              <w:t>Incoming Call (Leg A Only)</w:t>
            </w:r>
          </w:p>
        </w:tc>
        <w:tc>
          <w:tcPr>
            <w:tcW w:w="2376"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60 Sec Pulse</w:t>
            </w:r>
          </w:p>
        </w:tc>
        <w:tc>
          <w:tcPr>
            <w:tcW w:w="2020"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0.60/-</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As per usage</w:t>
            </w:r>
          </w:p>
        </w:tc>
      </w:tr>
      <w:tr w:rsidR="00B74111" w:rsidRPr="00394AC6">
        <w:trPr>
          <w:trHeight w:val="296"/>
        </w:trPr>
        <w:tc>
          <w:tcPr>
            <w:tcW w:w="3794" w:type="dxa"/>
            <w:vAlign w:val="center"/>
          </w:tcPr>
          <w:p w:rsidR="00B74111" w:rsidRPr="00394AC6" w:rsidRDefault="00B74111" w:rsidP="009963AD">
            <w:pPr>
              <w:spacing w:after="0" w:line="240" w:lineRule="auto"/>
              <w:jc w:val="both"/>
              <w:rPr>
                <w:rFonts w:ascii="Arial" w:hAnsi="Arial" w:cs="Arial"/>
              </w:rPr>
            </w:pPr>
            <w:r w:rsidRPr="00394AC6">
              <w:rPr>
                <w:rFonts w:ascii="Arial" w:hAnsi="Arial" w:cs="Arial"/>
              </w:rPr>
              <w:t>Outgoing Call (Leg A &amp; Leg B)</w:t>
            </w:r>
          </w:p>
        </w:tc>
        <w:tc>
          <w:tcPr>
            <w:tcW w:w="2376"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60 Sec Pulse</w:t>
            </w:r>
          </w:p>
        </w:tc>
        <w:tc>
          <w:tcPr>
            <w:tcW w:w="2020"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1.20/-</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As per usage</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Pr>
                <w:rFonts w:ascii="Arial" w:hAnsi="Arial" w:cs="Arial"/>
              </w:rPr>
              <w:t>Silver &amp; Gold Premium No.</w:t>
            </w:r>
          </w:p>
        </w:tc>
        <w:tc>
          <w:tcPr>
            <w:tcW w:w="2376" w:type="dxa"/>
            <w:vAlign w:val="center"/>
          </w:tcPr>
          <w:p w:rsidR="00B74111" w:rsidRPr="00394AC6" w:rsidRDefault="00B74111" w:rsidP="009963AD">
            <w:pPr>
              <w:spacing w:after="0" w:line="240" w:lineRule="auto"/>
              <w:jc w:val="right"/>
              <w:rPr>
                <w:rFonts w:ascii="Arial" w:hAnsi="Arial" w:cs="Arial"/>
              </w:rPr>
            </w:pPr>
            <w:r w:rsidRPr="00394AC6">
              <w:rPr>
                <w:rFonts w:ascii="Arial" w:hAnsi="Arial" w:cs="Arial"/>
              </w:rPr>
              <w:t>Per No</w:t>
            </w:r>
          </w:p>
        </w:tc>
        <w:tc>
          <w:tcPr>
            <w:tcW w:w="2020" w:type="dxa"/>
            <w:vAlign w:val="center"/>
          </w:tcPr>
          <w:p w:rsidR="00B74111" w:rsidRPr="00394AC6" w:rsidRDefault="00B74111" w:rsidP="009963AD">
            <w:pPr>
              <w:spacing w:after="0" w:line="240" w:lineRule="auto"/>
              <w:jc w:val="right"/>
              <w:rPr>
                <w:rFonts w:ascii="Arial" w:hAnsi="Arial" w:cs="Arial"/>
              </w:rPr>
            </w:pPr>
            <w:r>
              <w:rPr>
                <w:rFonts w:ascii="Arial" w:hAnsi="Arial" w:cs="Arial"/>
              </w:rPr>
              <w:t>At actual</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At actual</w:t>
            </w:r>
          </w:p>
        </w:tc>
      </w:tr>
      <w:tr w:rsidR="00B74111" w:rsidRPr="00394AC6">
        <w:trPr>
          <w:trHeight w:val="361"/>
        </w:trPr>
        <w:tc>
          <w:tcPr>
            <w:tcW w:w="3794" w:type="dxa"/>
            <w:vAlign w:val="center"/>
          </w:tcPr>
          <w:p w:rsidR="00B74111" w:rsidRPr="00B132D5" w:rsidRDefault="00B74111" w:rsidP="009963AD">
            <w:pPr>
              <w:spacing w:after="0" w:line="240" w:lineRule="auto"/>
              <w:jc w:val="both"/>
              <w:rPr>
                <w:rFonts w:ascii="Arial" w:hAnsi="Arial" w:cs="Arial"/>
              </w:rPr>
            </w:pPr>
            <w:r w:rsidRPr="00B132D5">
              <w:rPr>
                <w:rFonts w:ascii="Arial" w:hAnsi="Arial" w:cs="Arial"/>
              </w:rPr>
              <w:t xml:space="preserve">One Time Setup Charges </w:t>
            </w:r>
          </w:p>
        </w:tc>
        <w:tc>
          <w:tcPr>
            <w:tcW w:w="2376" w:type="dxa"/>
            <w:vAlign w:val="center"/>
          </w:tcPr>
          <w:p w:rsidR="00B74111" w:rsidRPr="00B132D5" w:rsidRDefault="00B74111" w:rsidP="009963AD">
            <w:pPr>
              <w:spacing w:after="0" w:line="240" w:lineRule="auto"/>
              <w:jc w:val="right"/>
              <w:rPr>
                <w:rFonts w:ascii="Arial" w:hAnsi="Arial" w:cs="Arial"/>
              </w:rPr>
            </w:pPr>
            <w:r w:rsidRPr="00B132D5">
              <w:rPr>
                <w:rFonts w:ascii="Arial" w:hAnsi="Arial" w:cs="Arial"/>
              </w:rPr>
              <w:t>Per Installation</w:t>
            </w:r>
          </w:p>
        </w:tc>
        <w:tc>
          <w:tcPr>
            <w:tcW w:w="2020" w:type="dxa"/>
            <w:vAlign w:val="center"/>
          </w:tcPr>
          <w:p w:rsidR="00B74111" w:rsidRPr="00B132D5" w:rsidRDefault="00B74111" w:rsidP="009963AD">
            <w:pPr>
              <w:spacing w:after="0" w:line="240" w:lineRule="auto"/>
              <w:jc w:val="right"/>
              <w:rPr>
                <w:rFonts w:ascii="Arial" w:hAnsi="Arial" w:cs="Arial"/>
              </w:rPr>
            </w:pPr>
            <w:r w:rsidRPr="00B132D5">
              <w:rPr>
                <w:rFonts w:ascii="Arial" w:hAnsi="Arial" w:cs="Arial"/>
              </w:rPr>
              <w:t>35,000/-</w:t>
            </w:r>
          </w:p>
        </w:tc>
        <w:tc>
          <w:tcPr>
            <w:tcW w:w="2014" w:type="dxa"/>
            <w:vAlign w:val="center"/>
          </w:tcPr>
          <w:p w:rsidR="00B74111" w:rsidRPr="00B132D5" w:rsidRDefault="00B74111" w:rsidP="009963AD">
            <w:pPr>
              <w:spacing w:after="0" w:line="240" w:lineRule="auto"/>
              <w:jc w:val="center"/>
              <w:rPr>
                <w:rFonts w:ascii="Arial" w:hAnsi="Arial" w:cs="Arial"/>
              </w:rPr>
            </w:pPr>
            <w:r>
              <w:rPr>
                <w:rFonts w:ascii="Arial" w:hAnsi="Arial" w:cs="Arial"/>
              </w:rPr>
              <w:t>One Time</w:t>
            </w:r>
          </w:p>
        </w:tc>
      </w:tr>
    </w:tbl>
    <w:p w:rsidR="00B74111" w:rsidRDefault="00B74111" w:rsidP="009963AD">
      <w:pPr>
        <w:pStyle w:val="Header"/>
        <w:spacing w:after="0"/>
        <w:jc w:val="both"/>
        <w:rPr>
          <w:rFonts w:ascii="Arial" w:hAnsi="Arial" w:cs="Arial"/>
          <w:noProof/>
          <w:lang w:val="en-US"/>
        </w:rPr>
      </w:pPr>
    </w:p>
    <w:p w:rsidR="00B74111" w:rsidRDefault="00B74111" w:rsidP="009963AD">
      <w:pPr>
        <w:pStyle w:val="Header"/>
        <w:spacing w:after="0"/>
        <w:jc w:val="both"/>
        <w:rPr>
          <w:rFonts w:ascii="Arial" w:hAnsi="Arial" w:cs="Arial"/>
          <w:noProof/>
          <w:lang w:val="en-US"/>
        </w:rPr>
      </w:pPr>
    </w:p>
    <w:p w:rsidR="00B74111" w:rsidRPr="00A97B22" w:rsidRDefault="00B74111" w:rsidP="00CE2CA8">
      <w:pPr>
        <w:pStyle w:val="Heading2"/>
        <w:shd w:val="clear" w:color="auto" w:fill="DDD9C3"/>
        <w:spacing w:before="0"/>
        <w:rPr>
          <w:color w:val="000000"/>
          <w:kern w:val="32"/>
          <w:sz w:val="24"/>
          <w:szCs w:val="24"/>
        </w:rPr>
      </w:pPr>
      <w:bookmarkStart w:id="35" w:name="_Toc31201609"/>
      <w:bookmarkStart w:id="36" w:name="_Toc106969488"/>
      <w:r>
        <w:rPr>
          <w:color w:val="000000"/>
          <w:kern w:val="32"/>
          <w:sz w:val="24"/>
          <w:szCs w:val="24"/>
        </w:rPr>
        <w:t>6</w:t>
      </w:r>
      <w:r w:rsidRPr="00A97B22">
        <w:rPr>
          <w:color w:val="000000"/>
          <w:kern w:val="32"/>
          <w:sz w:val="24"/>
          <w:szCs w:val="24"/>
        </w:rPr>
        <w:t>.</w:t>
      </w:r>
      <w:r>
        <w:rPr>
          <w:color w:val="000000"/>
          <w:kern w:val="32"/>
          <w:sz w:val="24"/>
          <w:szCs w:val="24"/>
        </w:rPr>
        <w:t>3</w:t>
      </w:r>
      <w:r w:rsidRPr="00A97B22">
        <w:rPr>
          <w:color w:val="000000"/>
          <w:kern w:val="32"/>
          <w:sz w:val="24"/>
          <w:szCs w:val="24"/>
        </w:rPr>
        <w:t xml:space="preserve"> </w:t>
      </w:r>
      <w:r>
        <w:rPr>
          <w:color w:val="000000"/>
          <w:kern w:val="32"/>
          <w:sz w:val="24"/>
          <w:szCs w:val="24"/>
        </w:rPr>
        <w:t>Facebook &amp; Property Portal Integration for Highrise</w:t>
      </w:r>
      <w:bookmarkEnd w:id="35"/>
      <w:bookmarkEnd w:id="36"/>
    </w:p>
    <w:p w:rsidR="00B74111" w:rsidRDefault="00B74111" w:rsidP="009963AD">
      <w:pPr>
        <w:pStyle w:val="Header"/>
        <w:spacing w:after="0"/>
        <w:jc w:val="both"/>
        <w:rPr>
          <w:rFonts w:ascii="Arial" w:hAnsi="Arial" w:cs="Arial"/>
          <w:noProof/>
          <w:lang w:val="en-US"/>
        </w:rPr>
      </w:pPr>
      <w:r w:rsidRPr="007C0497">
        <w:rPr>
          <w:rFonts w:ascii="Arial" w:hAnsi="Arial" w:cs="Arial"/>
          <w:noProof/>
          <w:lang w:val="en-US"/>
        </w:rPr>
        <w:t xml:space="preserve">Highrise can </w:t>
      </w:r>
      <w:r>
        <w:rPr>
          <w:rFonts w:ascii="Arial" w:hAnsi="Arial" w:cs="Arial"/>
          <w:noProof/>
          <w:lang w:val="en-US"/>
        </w:rPr>
        <w:t xml:space="preserve">connect to Facebook using the Interio App and collect the lead geneated on Facebook &amp; Instagram in a live environment. These leads can then be forwarded to the marketing executives as per the set “Lead Distribution Mechanism” in Highrise. The Marketing Executive will immediately get a SMS &amp; Email upon this assignment. Above procedure will help you reach the prospect within a hour of generation of the lead thereby increasing probability of qualification. </w:t>
      </w:r>
    </w:p>
    <w:p w:rsidR="00B74111" w:rsidRDefault="00B74111" w:rsidP="009963AD">
      <w:pPr>
        <w:pStyle w:val="Header"/>
        <w:spacing w:after="0"/>
        <w:jc w:val="both"/>
        <w:rPr>
          <w:rFonts w:ascii="Arial" w:hAnsi="Arial" w:cs="Arial"/>
          <w:noProof/>
          <w:lang w:val="en-US"/>
        </w:rPr>
      </w:pPr>
    </w:p>
    <w:p w:rsidR="00B74111" w:rsidRDefault="00B74111" w:rsidP="009963AD">
      <w:pPr>
        <w:pStyle w:val="Header"/>
        <w:spacing w:after="0"/>
        <w:jc w:val="both"/>
        <w:rPr>
          <w:rFonts w:ascii="Arial" w:hAnsi="Arial" w:cs="Arial"/>
          <w:noProof/>
          <w:lang w:val="en-US"/>
        </w:rPr>
      </w:pPr>
      <w:r>
        <w:rPr>
          <w:rFonts w:ascii="Arial" w:hAnsi="Arial" w:cs="Arial"/>
          <w:noProof/>
          <w:lang w:val="en-US"/>
        </w:rPr>
        <w:t xml:space="preserve">The leads generated through other sources such as property portals &amp; other social media also can be given a similar treatment. </w:t>
      </w:r>
    </w:p>
    <w:p w:rsidR="00B74111" w:rsidRDefault="00B74111" w:rsidP="009963AD">
      <w:pPr>
        <w:pStyle w:val="Header"/>
        <w:spacing w:after="0"/>
        <w:jc w:val="both"/>
        <w:rPr>
          <w:rFonts w:ascii="Arial" w:hAnsi="Arial" w:cs="Arial"/>
          <w:noProof/>
          <w:lang w:val="en-US"/>
        </w:rPr>
      </w:pPr>
    </w:p>
    <w:p w:rsidR="00B74111" w:rsidRPr="00503B4B" w:rsidRDefault="00B74111" w:rsidP="00503B4B">
      <w:pPr>
        <w:pStyle w:val="Heading2"/>
        <w:spacing w:before="0" w:line="240" w:lineRule="auto"/>
        <w:rPr>
          <w:kern w:val="32"/>
          <w:sz w:val="24"/>
          <w:szCs w:val="24"/>
        </w:rPr>
      </w:pPr>
      <w:bookmarkStart w:id="37" w:name="_Toc31201610"/>
      <w:bookmarkStart w:id="38" w:name="_Toc106969489"/>
      <w:r>
        <w:rPr>
          <w:kern w:val="32"/>
          <w:sz w:val="24"/>
          <w:szCs w:val="24"/>
        </w:rPr>
        <w:t xml:space="preserve">6.4 </w:t>
      </w:r>
      <w:r w:rsidRPr="00BE1CD5">
        <w:rPr>
          <w:kern w:val="32"/>
          <w:sz w:val="24"/>
          <w:szCs w:val="24"/>
        </w:rPr>
        <w:t xml:space="preserve">Pricing for </w:t>
      </w:r>
      <w:r>
        <w:rPr>
          <w:kern w:val="32"/>
          <w:sz w:val="24"/>
          <w:szCs w:val="24"/>
        </w:rPr>
        <w:t>Facebook &amp; Property Portal Integration-</w:t>
      </w:r>
      <w:bookmarkEnd w:id="37"/>
      <w:bookmarkEnd w:id="38"/>
    </w:p>
    <w:tbl>
      <w:tblPr>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2376"/>
        <w:gridCol w:w="2020"/>
        <w:gridCol w:w="2014"/>
      </w:tblGrid>
      <w:tr w:rsidR="00B74111" w:rsidRPr="00394AC6">
        <w:trPr>
          <w:trHeight w:val="463"/>
        </w:trPr>
        <w:tc>
          <w:tcPr>
            <w:tcW w:w="3794" w:type="dxa"/>
            <w:shd w:val="clear" w:color="auto" w:fill="DDD9C3"/>
            <w:vAlign w:val="center"/>
          </w:tcPr>
          <w:p w:rsidR="00B74111" w:rsidRPr="00394AC6" w:rsidRDefault="00B74111" w:rsidP="009963AD">
            <w:pPr>
              <w:spacing w:after="0" w:line="240" w:lineRule="auto"/>
              <w:jc w:val="center"/>
              <w:rPr>
                <w:rFonts w:ascii="Arial" w:hAnsi="Arial" w:cs="Arial"/>
                <w:b/>
                <w:bCs/>
              </w:rPr>
            </w:pPr>
            <w:r>
              <w:rPr>
                <w:rFonts w:ascii="Arial" w:hAnsi="Arial" w:cs="Arial"/>
                <w:b/>
                <w:bCs/>
              </w:rPr>
              <w:t>Plan</w:t>
            </w:r>
          </w:p>
        </w:tc>
        <w:tc>
          <w:tcPr>
            <w:tcW w:w="2376" w:type="dxa"/>
            <w:shd w:val="clear" w:color="auto" w:fill="DDD9C3"/>
            <w:vAlign w:val="center"/>
          </w:tcPr>
          <w:p w:rsidR="00B74111" w:rsidRPr="00394AC6" w:rsidRDefault="00B74111" w:rsidP="009963AD">
            <w:pPr>
              <w:spacing w:after="0" w:line="240" w:lineRule="auto"/>
              <w:jc w:val="center"/>
              <w:rPr>
                <w:rFonts w:ascii="Arial" w:hAnsi="Arial" w:cs="Arial"/>
                <w:b/>
                <w:bCs/>
              </w:rPr>
            </w:pPr>
            <w:r>
              <w:rPr>
                <w:rFonts w:ascii="Arial" w:hAnsi="Arial" w:cs="Arial"/>
                <w:b/>
                <w:bCs/>
              </w:rPr>
              <w:t>Task per Month*</w:t>
            </w:r>
          </w:p>
        </w:tc>
        <w:tc>
          <w:tcPr>
            <w:tcW w:w="2020" w:type="dxa"/>
            <w:shd w:val="clear" w:color="auto" w:fill="DDD9C3"/>
            <w:vAlign w:val="center"/>
          </w:tcPr>
          <w:p w:rsidR="00B74111" w:rsidRPr="00394AC6" w:rsidRDefault="00B74111" w:rsidP="009963AD">
            <w:pPr>
              <w:spacing w:after="0" w:line="240" w:lineRule="auto"/>
              <w:jc w:val="center"/>
              <w:rPr>
                <w:rFonts w:ascii="Arial" w:hAnsi="Arial" w:cs="Arial"/>
                <w:b/>
                <w:bCs/>
              </w:rPr>
            </w:pPr>
            <w:r>
              <w:rPr>
                <w:rFonts w:ascii="Arial" w:hAnsi="Arial" w:cs="Arial"/>
                <w:b/>
                <w:bCs/>
              </w:rPr>
              <w:t>Amount (INR)</w:t>
            </w:r>
          </w:p>
        </w:tc>
        <w:tc>
          <w:tcPr>
            <w:tcW w:w="2014" w:type="dxa"/>
            <w:shd w:val="clear" w:color="auto" w:fill="DDD9C3"/>
            <w:vAlign w:val="center"/>
          </w:tcPr>
          <w:p w:rsidR="00B74111" w:rsidRDefault="00B74111" w:rsidP="009963AD">
            <w:pPr>
              <w:spacing w:after="0" w:line="240" w:lineRule="auto"/>
              <w:jc w:val="center"/>
              <w:rPr>
                <w:rFonts w:ascii="Arial" w:hAnsi="Arial" w:cs="Arial"/>
                <w:b/>
                <w:bCs/>
              </w:rPr>
            </w:pPr>
            <w:r>
              <w:rPr>
                <w:rFonts w:ascii="Arial" w:hAnsi="Arial" w:cs="Arial"/>
                <w:b/>
                <w:bCs/>
              </w:rPr>
              <w:t>Payment Schedule</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Pr>
                <w:rFonts w:ascii="Arial" w:hAnsi="Arial" w:cs="Arial"/>
              </w:rPr>
              <w:t>Free</w:t>
            </w:r>
          </w:p>
        </w:tc>
        <w:tc>
          <w:tcPr>
            <w:tcW w:w="2376" w:type="dxa"/>
            <w:vAlign w:val="center"/>
          </w:tcPr>
          <w:p w:rsidR="00B74111" w:rsidRPr="00394AC6" w:rsidRDefault="00B74111" w:rsidP="009963AD">
            <w:pPr>
              <w:spacing w:after="0" w:line="240" w:lineRule="auto"/>
              <w:jc w:val="right"/>
              <w:rPr>
                <w:rFonts w:ascii="Arial" w:hAnsi="Arial" w:cs="Arial"/>
              </w:rPr>
            </w:pPr>
            <w:r>
              <w:rPr>
                <w:rFonts w:ascii="Arial" w:hAnsi="Arial" w:cs="Arial"/>
              </w:rPr>
              <w:t>100</w:t>
            </w:r>
          </w:p>
        </w:tc>
        <w:tc>
          <w:tcPr>
            <w:tcW w:w="2020" w:type="dxa"/>
            <w:vAlign w:val="center"/>
          </w:tcPr>
          <w:p w:rsidR="00B74111" w:rsidRPr="00394AC6" w:rsidRDefault="00B74111" w:rsidP="009963AD">
            <w:pPr>
              <w:spacing w:after="0" w:line="240" w:lineRule="auto"/>
              <w:jc w:val="right"/>
              <w:rPr>
                <w:rFonts w:ascii="Arial" w:hAnsi="Arial" w:cs="Arial"/>
              </w:rPr>
            </w:pPr>
            <w:r>
              <w:rPr>
                <w:rFonts w:ascii="Arial" w:hAnsi="Arial" w:cs="Arial"/>
              </w:rPr>
              <w:t>NA</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NA</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Pr>
                <w:rFonts w:ascii="Arial" w:hAnsi="Arial" w:cs="Arial"/>
              </w:rPr>
              <w:t>Starter</w:t>
            </w:r>
          </w:p>
        </w:tc>
        <w:tc>
          <w:tcPr>
            <w:tcW w:w="2376" w:type="dxa"/>
            <w:vAlign w:val="center"/>
          </w:tcPr>
          <w:p w:rsidR="00B74111" w:rsidRPr="00394AC6" w:rsidRDefault="00B74111" w:rsidP="009963AD">
            <w:pPr>
              <w:spacing w:after="0" w:line="240" w:lineRule="auto"/>
              <w:jc w:val="right"/>
              <w:rPr>
                <w:rFonts w:ascii="Arial" w:hAnsi="Arial" w:cs="Arial"/>
              </w:rPr>
            </w:pPr>
            <w:r>
              <w:rPr>
                <w:rFonts w:ascii="Arial" w:hAnsi="Arial" w:cs="Arial"/>
              </w:rPr>
              <w:t>750</w:t>
            </w:r>
          </w:p>
        </w:tc>
        <w:tc>
          <w:tcPr>
            <w:tcW w:w="2020" w:type="dxa"/>
            <w:vAlign w:val="center"/>
          </w:tcPr>
          <w:p w:rsidR="00B74111" w:rsidRPr="00394AC6" w:rsidRDefault="00B74111" w:rsidP="009963AD">
            <w:pPr>
              <w:spacing w:after="0" w:line="240" w:lineRule="auto"/>
              <w:jc w:val="right"/>
              <w:rPr>
                <w:rFonts w:ascii="Arial" w:hAnsi="Arial" w:cs="Arial"/>
              </w:rPr>
            </w:pPr>
            <w:r>
              <w:rPr>
                <w:rFonts w:ascii="Arial" w:hAnsi="Arial" w:cs="Arial"/>
              </w:rPr>
              <w:t>1500/-</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Per Month</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Pr>
                <w:rFonts w:ascii="Arial" w:hAnsi="Arial" w:cs="Arial"/>
              </w:rPr>
              <w:t>Professional</w:t>
            </w:r>
          </w:p>
        </w:tc>
        <w:tc>
          <w:tcPr>
            <w:tcW w:w="2376" w:type="dxa"/>
            <w:vAlign w:val="center"/>
          </w:tcPr>
          <w:p w:rsidR="00B74111" w:rsidRPr="00394AC6" w:rsidRDefault="00B74111" w:rsidP="009963AD">
            <w:pPr>
              <w:spacing w:after="0" w:line="240" w:lineRule="auto"/>
              <w:jc w:val="right"/>
              <w:rPr>
                <w:rFonts w:ascii="Arial" w:hAnsi="Arial" w:cs="Arial"/>
              </w:rPr>
            </w:pPr>
            <w:r>
              <w:rPr>
                <w:rFonts w:ascii="Arial" w:hAnsi="Arial" w:cs="Arial"/>
              </w:rPr>
              <w:t>2000</w:t>
            </w:r>
          </w:p>
        </w:tc>
        <w:tc>
          <w:tcPr>
            <w:tcW w:w="2020" w:type="dxa"/>
            <w:vAlign w:val="center"/>
          </w:tcPr>
          <w:p w:rsidR="00B74111" w:rsidRPr="00394AC6" w:rsidRDefault="00B74111" w:rsidP="009963AD">
            <w:pPr>
              <w:spacing w:after="0" w:line="240" w:lineRule="auto"/>
              <w:jc w:val="right"/>
              <w:rPr>
                <w:rFonts w:ascii="Arial" w:hAnsi="Arial" w:cs="Arial"/>
              </w:rPr>
            </w:pPr>
            <w:r>
              <w:rPr>
                <w:rFonts w:ascii="Arial" w:hAnsi="Arial" w:cs="Arial"/>
              </w:rPr>
              <w:t>3500</w:t>
            </w:r>
            <w:r w:rsidRPr="00394AC6">
              <w:rPr>
                <w:rFonts w:ascii="Arial" w:hAnsi="Arial" w:cs="Arial"/>
              </w:rPr>
              <w:t>/-</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Per Month</w:t>
            </w:r>
          </w:p>
        </w:tc>
      </w:tr>
      <w:tr w:rsidR="00B74111" w:rsidRPr="00394AC6">
        <w:trPr>
          <w:trHeight w:val="296"/>
        </w:trPr>
        <w:tc>
          <w:tcPr>
            <w:tcW w:w="3794" w:type="dxa"/>
            <w:vAlign w:val="center"/>
          </w:tcPr>
          <w:p w:rsidR="00B74111" w:rsidRPr="00394AC6" w:rsidRDefault="00B74111" w:rsidP="009963AD">
            <w:pPr>
              <w:spacing w:after="0" w:line="240" w:lineRule="auto"/>
              <w:jc w:val="both"/>
              <w:rPr>
                <w:rFonts w:ascii="Arial" w:hAnsi="Arial" w:cs="Arial"/>
              </w:rPr>
            </w:pPr>
            <w:r>
              <w:rPr>
                <w:rFonts w:ascii="Arial" w:hAnsi="Arial" w:cs="Arial"/>
              </w:rPr>
              <w:t>Team</w:t>
            </w:r>
          </w:p>
        </w:tc>
        <w:tc>
          <w:tcPr>
            <w:tcW w:w="2376" w:type="dxa"/>
            <w:vAlign w:val="center"/>
          </w:tcPr>
          <w:p w:rsidR="00B74111" w:rsidRPr="00394AC6" w:rsidRDefault="00B74111" w:rsidP="009963AD">
            <w:pPr>
              <w:spacing w:after="0" w:line="240" w:lineRule="auto"/>
              <w:jc w:val="right"/>
              <w:rPr>
                <w:rFonts w:ascii="Arial" w:hAnsi="Arial" w:cs="Arial"/>
              </w:rPr>
            </w:pPr>
            <w:r>
              <w:rPr>
                <w:rFonts w:ascii="Arial" w:hAnsi="Arial" w:cs="Arial"/>
              </w:rPr>
              <w:t>50000</w:t>
            </w:r>
          </w:p>
        </w:tc>
        <w:tc>
          <w:tcPr>
            <w:tcW w:w="2020" w:type="dxa"/>
            <w:vAlign w:val="center"/>
          </w:tcPr>
          <w:p w:rsidR="00B74111" w:rsidRPr="00394AC6" w:rsidRDefault="00B74111" w:rsidP="009963AD">
            <w:pPr>
              <w:spacing w:after="0" w:line="240" w:lineRule="auto"/>
              <w:jc w:val="right"/>
              <w:rPr>
                <w:rFonts w:ascii="Arial" w:hAnsi="Arial" w:cs="Arial"/>
              </w:rPr>
            </w:pPr>
            <w:r>
              <w:rPr>
                <w:rFonts w:ascii="Arial" w:hAnsi="Arial" w:cs="Arial"/>
              </w:rPr>
              <w:t>21000</w:t>
            </w:r>
            <w:r w:rsidRPr="00394AC6">
              <w:rPr>
                <w:rFonts w:ascii="Arial" w:hAnsi="Arial" w:cs="Arial"/>
              </w:rPr>
              <w:t>/-</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Per Month</w:t>
            </w:r>
          </w:p>
        </w:tc>
      </w:tr>
      <w:tr w:rsidR="00B74111" w:rsidRPr="00394AC6">
        <w:trPr>
          <w:trHeight w:val="315"/>
        </w:trPr>
        <w:tc>
          <w:tcPr>
            <w:tcW w:w="3794" w:type="dxa"/>
            <w:vAlign w:val="center"/>
          </w:tcPr>
          <w:p w:rsidR="00B74111" w:rsidRPr="00394AC6" w:rsidRDefault="00B74111" w:rsidP="009963AD">
            <w:pPr>
              <w:spacing w:after="0" w:line="240" w:lineRule="auto"/>
              <w:jc w:val="both"/>
              <w:rPr>
                <w:rFonts w:ascii="Arial" w:hAnsi="Arial" w:cs="Arial"/>
              </w:rPr>
            </w:pPr>
            <w:r>
              <w:rPr>
                <w:rFonts w:ascii="Arial" w:hAnsi="Arial" w:cs="Arial"/>
              </w:rPr>
              <w:t>Company</w:t>
            </w:r>
          </w:p>
        </w:tc>
        <w:tc>
          <w:tcPr>
            <w:tcW w:w="2376" w:type="dxa"/>
            <w:vAlign w:val="center"/>
          </w:tcPr>
          <w:p w:rsidR="00B74111" w:rsidRPr="00394AC6" w:rsidRDefault="00B74111" w:rsidP="009963AD">
            <w:pPr>
              <w:spacing w:after="0" w:line="240" w:lineRule="auto"/>
              <w:jc w:val="right"/>
              <w:rPr>
                <w:rFonts w:ascii="Arial" w:hAnsi="Arial" w:cs="Arial"/>
              </w:rPr>
            </w:pPr>
            <w:r>
              <w:rPr>
                <w:rFonts w:ascii="Arial" w:hAnsi="Arial" w:cs="Arial"/>
              </w:rPr>
              <w:t>100000</w:t>
            </w:r>
          </w:p>
        </w:tc>
        <w:tc>
          <w:tcPr>
            <w:tcW w:w="2020" w:type="dxa"/>
            <w:vAlign w:val="center"/>
          </w:tcPr>
          <w:p w:rsidR="00B74111" w:rsidRPr="00394AC6" w:rsidRDefault="00B74111" w:rsidP="009963AD">
            <w:pPr>
              <w:spacing w:after="0" w:line="240" w:lineRule="auto"/>
              <w:jc w:val="right"/>
              <w:rPr>
                <w:rFonts w:ascii="Arial" w:hAnsi="Arial" w:cs="Arial"/>
              </w:rPr>
            </w:pPr>
            <w:r>
              <w:rPr>
                <w:rFonts w:ascii="Arial" w:hAnsi="Arial" w:cs="Arial"/>
              </w:rPr>
              <w:t>42000/-</w:t>
            </w:r>
          </w:p>
        </w:tc>
        <w:tc>
          <w:tcPr>
            <w:tcW w:w="2014" w:type="dxa"/>
            <w:vAlign w:val="center"/>
          </w:tcPr>
          <w:p w:rsidR="00B74111" w:rsidRPr="00394AC6" w:rsidRDefault="00B74111" w:rsidP="009963AD">
            <w:pPr>
              <w:spacing w:after="0" w:line="240" w:lineRule="auto"/>
              <w:jc w:val="center"/>
              <w:rPr>
                <w:rFonts w:ascii="Arial" w:hAnsi="Arial" w:cs="Arial"/>
              </w:rPr>
            </w:pPr>
            <w:r>
              <w:rPr>
                <w:rFonts w:ascii="Arial" w:hAnsi="Arial" w:cs="Arial"/>
              </w:rPr>
              <w:t>Per Month</w:t>
            </w:r>
          </w:p>
        </w:tc>
      </w:tr>
      <w:tr w:rsidR="00B74111" w:rsidRPr="00394AC6">
        <w:trPr>
          <w:trHeight w:val="361"/>
        </w:trPr>
        <w:tc>
          <w:tcPr>
            <w:tcW w:w="3794" w:type="dxa"/>
            <w:vAlign w:val="center"/>
          </w:tcPr>
          <w:p w:rsidR="00B74111" w:rsidRPr="00B132D5" w:rsidRDefault="00B74111" w:rsidP="009963AD">
            <w:pPr>
              <w:spacing w:after="0" w:line="240" w:lineRule="auto"/>
              <w:jc w:val="both"/>
              <w:rPr>
                <w:rFonts w:ascii="Arial" w:hAnsi="Arial" w:cs="Arial"/>
              </w:rPr>
            </w:pPr>
            <w:r w:rsidRPr="00B132D5">
              <w:rPr>
                <w:rFonts w:ascii="Arial" w:hAnsi="Arial" w:cs="Arial"/>
              </w:rPr>
              <w:t xml:space="preserve">One Time Setup Charges </w:t>
            </w:r>
          </w:p>
        </w:tc>
        <w:tc>
          <w:tcPr>
            <w:tcW w:w="2376" w:type="dxa"/>
            <w:vAlign w:val="center"/>
          </w:tcPr>
          <w:p w:rsidR="00B74111" w:rsidRPr="00B132D5" w:rsidRDefault="00B74111" w:rsidP="009963AD">
            <w:pPr>
              <w:spacing w:after="0" w:line="240" w:lineRule="auto"/>
              <w:jc w:val="right"/>
              <w:rPr>
                <w:rFonts w:ascii="Arial" w:hAnsi="Arial" w:cs="Arial"/>
              </w:rPr>
            </w:pPr>
            <w:r w:rsidRPr="00B132D5">
              <w:rPr>
                <w:rFonts w:ascii="Arial" w:hAnsi="Arial" w:cs="Arial"/>
              </w:rPr>
              <w:t>Per Installation</w:t>
            </w:r>
          </w:p>
        </w:tc>
        <w:tc>
          <w:tcPr>
            <w:tcW w:w="2020" w:type="dxa"/>
            <w:vAlign w:val="center"/>
          </w:tcPr>
          <w:p w:rsidR="00B74111" w:rsidRPr="00B132D5" w:rsidRDefault="00B74111" w:rsidP="009963AD">
            <w:pPr>
              <w:spacing w:after="0" w:line="240" w:lineRule="auto"/>
              <w:jc w:val="right"/>
              <w:rPr>
                <w:rFonts w:ascii="Arial" w:hAnsi="Arial" w:cs="Arial"/>
              </w:rPr>
            </w:pPr>
            <w:r>
              <w:rPr>
                <w:rFonts w:ascii="Arial" w:hAnsi="Arial" w:cs="Arial"/>
              </w:rPr>
              <w:t>10</w:t>
            </w:r>
            <w:r w:rsidRPr="00B132D5">
              <w:rPr>
                <w:rFonts w:ascii="Arial" w:hAnsi="Arial" w:cs="Arial"/>
              </w:rPr>
              <w:t>,000/-</w:t>
            </w:r>
          </w:p>
        </w:tc>
        <w:tc>
          <w:tcPr>
            <w:tcW w:w="2014" w:type="dxa"/>
            <w:vAlign w:val="center"/>
          </w:tcPr>
          <w:p w:rsidR="00B74111" w:rsidRPr="00B132D5" w:rsidRDefault="00B74111" w:rsidP="009963AD">
            <w:pPr>
              <w:spacing w:after="0" w:line="240" w:lineRule="auto"/>
              <w:jc w:val="center"/>
              <w:rPr>
                <w:rFonts w:ascii="Arial" w:hAnsi="Arial" w:cs="Arial"/>
              </w:rPr>
            </w:pPr>
            <w:r>
              <w:rPr>
                <w:rFonts w:ascii="Arial" w:hAnsi="Arial" w:cs="Arial"/>
              </w:rPr>
              <w:t>One Time</w:t>
            </w:r>
          </w:p>
        </w:tc>
      </w:tr>
    </w:tbl>
    <w:p w:rsidR="00B74111" w:rsidRPr="007C0497" w:rsidRDefault="00B74111" w:rsidP="00503B4B">
      <w:pPr>
        <w:pStyle w:val="Header"/>
        <w:spacing w:after="0"/>
        <w:jc w:val="both"/>
        <w:rPr>
          <w:rFonts w:ascii="Arial" w:hAnsi="Arial" w:cs="Arial"/>
          <w:noProof/>
          <w:lang w:val="en-US"/>
        </w:rPr>
      </w:pPr>
      <w:r>
        <w:rPr>
          <w:rFonts w:ascii="Arial" w:hAnsi="Arial" w:cs="Arial"/>
          <w:noProof/>
          <w:lang w:val="en-US"/>
        </w:rPr>
        <w:t xml:space="preserve">        * Unused Tasks of previous month will not be carried ahead to the next month.</w:t>
      </w:r>
    </w:p>
    <w:p w:rsidR="00B74111" w:rsidRDefault="00B74111" w:rsidP="00503B4B">
      <w:pPr>
        <w:pStyle w:val="Header"/>
        <w:spacing w:after="0"/>
        <w:jc w:val="both"/>
        <w:rPr>
          <w:rFonts w:ascii="Arial" w:hAnsi="Arial" w:cs="Arial"/>
          <w:noProof/>
          <w:lang w:val="en-US"/>
        </w:rPr>
      </w:pPr>
    </w:p>
    <w:p w:rsidR="00B74111" w:rsidRDefault="00B74111" w:rsidP="00503B4B">
      <w:pPr>
        <w:pStyle w:val="Header"/>
        <w:spacing w:after="0"/>
        <w:jc w:val="both"/>
        <w:rPr>
          <w:rFonts w:ascii="Arial" w:hAnsi="Arial" w:cs="Arial"/>
          <w:noProof/>
          <w:lang w:val="en-US"/>
        </w:rPr>
      </w:pPr>
    </w:p>
    <w:p w:rsidR="00B74111" w:rsidRDefault="00B74111" w:rsidP="00503B4B">
      <w:pPr>
        <w:pStyle w:val="Header"/>
        <w:spacing w:after="0"/>
        <w:jc w:val="both"/>
        <w:rPr>
          <w:rFonts w:ascii="Arial" w:hAnsi="Arial" w:cs="Arial"/>
          <w:noProof/>
          <w:lang w:val="en-US"/>
        </w:rPr>
      </w:pPr>
    </w:p>
    <w:p w:rsidR="00B74111" w:rsidRDefault="00B74111" w:rsidP="00503B4B">
      <w:pPr>
        <w:pStyle w:val="Header"/>
        <w:spacing w:after="0" w:line="240" w:lineRule="auto"/>
        <w:jc w:val="both"/>
        <w:rPr>
          <w:rFonts w:ascii="Times New Roman" w:hAnsi="Times New Roman" w:cs="Times New Roman"/>
          <w:noProof/>
          <w:sz w:val="4"/>
          <w:szCs w:val="4"/>
          <w:lang w:val="en-US"/>
        </w:rPr>
      </w:pPr>
    </w:p>
    <w:p w:rsidR="00B74111" w:rsidRPr="00977FF7" w:rsidRDefault="00B74111" w:rsidP="00503B4B">
      <w:pPr>
        <w:pStyle w:val="Heading1"/>
        <w:shd w:val="clear" w:color="auto" w:fill="DBE5F1"/>
        <w:spacing w:before="0" w:line="240" w:lineRule="auto"/>
      </w:pPr>
      <w:bookmarkStart w:id="39" w:name="_Toc35613079"/>
      <w:bookmarkStart w:id="40" w:name="_Toc106969490"/>
      <w:r>
        <w:lastRenderedPageBreak/>
        <w:t>7. Implementation</w:t>
      </w:r>
      <w:r w:rsidRPr="00977FF7">
        <w:t xml:space="preserve"> Methodology</w:t>
      </w:r>
      <w:bookmarkEnd w:id="39"/>
      <w:bookmarkEnd w:id="40"/>
      <w:r w:rsidRPr="00977FF7">
        <w:t xml:space="preserve"> </w:t>
      </w:r>
    </w:p>
    <w:p w:rsidR="00B74111" w:rsidRPr="00A05ABF" w:rsidRDefault="00B74111" w:rsidP="00503B4B">
      <w:pPr>
        <w:spacing w:after="0" w:line="240" w:lineRule="auto"/>
        <w:ind w:right="630"/>
        <w:jc w:val="center"/>
        <w:rPr>
          <w:rFonts w:ascii="Arial" w:hAnsi="Arial" w:cs="Arial"/>
          <w:b/>
          <w:bCs/>
          <w:color w:val="31849B"/>
          <w:sz w:val="2"/>
          <w:szCs w:val="2"/>
        </w:rPr>
      </w:pPr>
      <w:bookmarkStart w:id="41" w:name="_Toc306038483"/>
      <w:bookmarkEnd w:id="41"/>
    </w:p>
    <w:p w:rsidR="00B74111" w:rsidRDefault="00B74111" w:rsidP="00503B4B">
      <w:pPr>
        <w:spacing w:after="0" w:line="240" w:lineRule="auto"/>
        <w:ind w:right="630"/>
        <w:rPr>
          <w:rFonts w:ascii="Arial" w:hAnsi="Arial" w:cs="Arial"/>
          <w:b/>
          <w:bCs/>
          <w:color w:val="31849B"/>
          <w:sz w:val="10"/>
          <w:szCs w:val="10"/>
        </w:rPr>
      </w:pPr>
    </w:p>
    <w:p w:rsidR="00B74111" w:rsidRDefault="00506DB9" w:rsidP="00BD3BDB">
      <w:pPr>
        <w:spacing w:after="0" w:line="240" w:lineRule="auto"/>
        <w:ind w:right="630"/>
      </w:pPr>
      <w:r>
        <w:rPr>
          <w:noProof/>
          <w:lang w:val="en-US"/>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53" o:spid="_x0000_s1032" type="#_x0000_t94" style="position:absolute;margin-left:88pt;margin-top:4.4pt;width:84.8pt;height:58.4pt;z-index:251640832;visibility:visible" adj="13029,5518" fillcolor="#fabf8f" stroked="f">
            <v:textbox>
              <w:txbxContent>
                <w:p w:rsidR="00B74111" w:rsidRPr="000656F4" w:rsidRDefault="00B74111" w:rsidP="00503B4B">
                  <w:pPr>
                    <w:spacing w:after="0" w:line="240" w:lineRule="auto"/>
                    <w:ind w:left="-180"/>
                    <w:jc w:val="center"/>
                    <w:rPr>
                      <w:rFonts w:ascii="Arial" w:hAnsi="Arial" w:cs="Arial"/>
                      <w:b/>
                      <w:bCs/>
                      <w:sz w:val="2"/>
                      <w:szCs w:val="2"/>
                    </w:rPr>
                  </w:pPr>
                </w:p>
                <w:p w:rsidR="00B74111" w:rsidRPr="00DA602A" w:rsidRDefault="00B74111"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Contract</w:t>
                  </w:r>
                </w:p>
                <w:p w:rsidR="00B74111" w:rsidRPr="00DA602A" w:rsidRDefault="00B74111"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Signing</w:t>
                  </w:r>
                </w:p>
              </w:txbxContent>
            </v:textbox>
          </v:shape>
        </w:pict>
      </w:r>
      <w:r>
        <w:rPr>
          <w:noProof/>
          <w:lang w:val="en-US"/>
        </w:rPr>
        <w:pict>
          <v:roundrect id="AutoShape 54" o:spid="_x0000_s1033" style="position:absolute;margin-left:175.8pt;margin-top:4.9pt;width:74.05pt;height:38.6pt;z-index:251641856;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6"/>
                      <w:szCs w:val="6"/>
                    </w:rPr>
                  </w:pPr>
                </w:p>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Resource Mobilization</w:t>
                  </w:r>
                </w:p>
              </w:txbxContent>
            </v:textbox>
          </v:roundrect>
        </w:pict>
      </w:r>
      <w:r>
        <w:rPr>
          <w:noProof/>
          <w:lang w:val="en-US"/>
        </w:rPr>
        <w:pict>
          <v:shape id="AutoShape 70" o:spid="_x0000_s1034" type="#_x0000_t32" style="position:absolute;margin-left:256.05pt;margin-top:25.9pt;width:19.55pt;height:0;z-index:251658240;visibility:visible;mso-wrap-distance-top:-6e-5mm;mso-wrap-distance-bottom:-6e-5mm" strokecolor="#f79646" strokeweight="3pt">
            <v:stroke endarrow="block"/>
          </v:shape>
        </w:pict>
      </w:r>
      <w:r>
        <w:rPr>
          <w:noProof/>
          <w:lang w:val="en-US"/>
        </w:rPr>
        <w:pict>
          <v:roundrect id="AutoShape 55" o:spid="_x0000_s1035" style="position:absolute;margin-left:276.65pt;margin-top:5.8pt;width:74.05pt;height:38.6pt;z-index:251642880;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8"/>
                      <w:szCs w:val="8"/>
                    </w:rPr>
                  </w:pPr>
                </w:p>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Project Plan       Process</w:t>
                  </w:r>
                </w:p>
              </w:txbxContent>
            </v:textbox>
          </v:roundrect>
        </w:pict>
      </w:r>
      <w:r>
        <w:rPr>
          <w:noProof/>
          <w:lang w:val="en-US"/>
        </w:rPr>
        <w:pict>
          <v:roundrect id="AutoShape 56" o:spid="_x0000_s1036" style="position:absolute;margin-left:380.15pt;margin-top:5.4pt;width:74.05pt;height:38.6pt;z-index:251643904;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8"/>
                      <w:szCs w:val="8"/>
                    </w:rPr>
                  </w:pPr>
                </w:p>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Project Kick Start</w:t>
                  </w:r>
                </w:p>
              </w:txbxContent>
            </v:textbox>
          </v:roundrect>
        </w:pict>
      </w:r>
      <w:r>
        <w:rPr>
          <w:noProof/>
          <w:lang w:val="en-US"/>
        </w:rPr>
        <w:pict>
          <v:shape id="AutoShape 71" o:spid="_x0000_s1037" type="#_x0000_t32" style="position:absolute;margin-left:357.7pt;margin-top:21.8pt;width:19.55pt;height:0;z-index:251659264;visibility:visible;mso-wrap-distance-top:-6e-5mm;mso-wrap-distance-bottom:-6e-5mm" strokecolor="#f79646" strokeweight="3pt">
            <v:stroke endarrow="block"/>
          </v:shape>
        </w:pict>
      </w:r>
    </w:p>
    <w:p w:rsidR="00B74111" w:rsidRDefault="00506DB9" w:rsidP="00503B4B">
      <w:pPr>
        <w:ind w:left="720" w:right="630"/>
      </w:pPr>
      <w:r>
        <w:rPr>
          <w:noProof/>
          <w:lang w:val="en-US"/>
        </w:rPr>
        <w:pict>
          <v:shape id="AutoShape 72" o:spid="_x0000_s1038" type="#_x0000_t32" style="position:absolute;left:0;text-align:left;margin-left:425.55pt;margin-top:18.45pt;width:0;height:23.45pt;z-index:251660288;visibility:visible;mso-wrap-distance-left:3.17494mm;mso-wrap-distance-right:3.17494mm" strokecolor="#f79646" strokeweight="3pt">
            <v:stroke endarrow="block"/>
          </v:shape>
        </w:pict>
      </w:r>
      <w:r>
        <w:rPr>
          <w:noProof/>
          <w:lang w:val="en-US"/>
        </w:rPr>
        <w:pict>
          <v:roundrect id="AutoShape 18" o:spid="_x0000_s1039" style="position:absolute;left:0;text-align:left;margin-left:-21pt;margin-top:21.9pt;width:551.8pt;height:136.8pt;z-index:251637760;visibility:visible" arcsize="10923f" fillcolor="#fbd4b4" stroked="f">
            <v:shadow opacity=".5" offset="6pt,6pt"/>
            <v:textbox>
              <w:txbxContent>
                <w:p w:rsidR="00B74111" w:rsidRDefault="00B74111" w:rsidP="00503B4B"/>
              </w:txbxContent>
            </v:textbox>
          </v:roundrect>
        </w:pict>
      </w:r>
    </w:p>
    <w:p w:rsidR="00B74111" w:rsidRDefault="00506DB9" w:rsidP="00503B4B">
      <w:pPr>
        <w:ind w:left="720" w:right="630"/>
      </w:pPr>
      <w:r>
        <w:rPr>
          <w:noProof/>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2" o:spid="_x0000_s1040" type="#_x0000_t87" style="position:absolute;left:0;text-align:left;margin-left:465.85pt;margin-top:.25pt;width:27.3pt;height:129.6pt;rotation:180;z-index:251672576;visibility:visible" strokecolor="#002060" strokeweight="1pt">
            <v:stroke dashstyle="longDash"/>
          </v:shape>
        </w:pict>
      </w:r>
      <w:r>
        <w:rPr>
          <w:noProof/>
          <w:lang w:val="en-US"/>
        </w:rPr>
        <w:pict>
          <v:rect id="Rectangle 353" o:spid="_x0000_s1041" style="position:absolute;left:0;text-align:left;margin-left:483.7pt;margin-top:24.45pt;width:47.1pt;height:100pt;z-index:251673600;visibility:visible" filled="f" stroked="f">
            <v:textbox>
              <w:txbxContent>
                <w:p w:rsidR="00B74111" w:rsidRPr="00F35EDB" w:rsidRDefault="00B74111" w:rsidP="00503B4B">
                  <w:pPr>
                    <w:spacing w:after="0" w:line="240" w:lineRule="auto"/>
                    <w:jc w:val="center"/>
                    <w:rPr>
                      <w:b/>
                      <w:bCs/>
                      <w:color w:val="002060"/>
                    </w:rPr>
                  </w:pPr>
                </w:p>
                <w:p w:rsidR="00B74111" w:rsidRPr="00F35EDB" w:rsidRDefault="00B74111" w:rsidP="00503B4B">
                  <w:pPr>
                    <w:spacing w:after="0" w:line="240" w:lineRule="auto"/>
                    <w:jc w:val="center"/>
                    <w:rPr>
                      <w:b/>
                      <w:bCs/>
                      <w:color w:val="002060"/>
                    </w:rPr>
                  </w:pPr>
                  <w:r>
                    <w:rPr>
                      <w:b/>
                      <w:bCs/>
                      <w:color w:val="002060"/>
                    </w:rPr>
                    <w:t>60</w:t>
                  </w:r>
                  <w:r w:rsidRPr="00F35EDB">
                    <w:rPr>
                      <w:b/>
                      <w:bCs/>
                      <w:color w:val="002060"/>
                    </w:rPr>
                    <w:t xml:space="preserve"> Days Period</w:t>
                  </w:r>
                </w:p>
              </w:txbxContent>
            </v:textbox>
          </v:rect>
        </w:pict>
      </w:r>
      <w:r>
        <w:rPr>
          <w:noProof/>
          <w:lang w:val="en-US"/>
        </w:rPr>
        <w:pict>
          <v:shape id="AutoShape 79" o:spid="_x0000_s1042" type="#_x0000_t32" style="position:absolute;left:0;text-align:left;margin-left:62.6pt;margin-top:32.45pt;width:19.5pt;height:0;z-index:251667456;visibility:visible;mso-wrap-distance-top:-6e-5mm;mso-wrap-distance-bottom:-6e-5mm" strokecolor="#f79646" strokeweight="3pt">
            <v:stroke startarrow="block"/>
          </v:shape>
        </w:pict>
      </w:r>
      <w:r>
        <w:rPr>
          <w:noProof/>
          <w:lang w:val="en-US"/>
        </w:rPr>
        <w:pict>
          <v:shape id="AutoShape 78" o:spid="_x0000_s1043" type="#_x0000_t32" style="position:absolute;left:0;text-align:left;margin-left:157.05pt;margin-top:32.45pt;width:19.55pt;height:0;z-index:251666432;visibility:visible;mso-wrap-distance-top:-6e-5mm;mso-wrap-distance-bottom:-6e-5mm" strokecolor="#f79646" strokeweight="3pt">
            <v:stroke startarrow="block"/>
          </v:shape>
        </w:pict>
      </w:r>
      <w:r>
        <w:rPr>
          <w:noProof/>
          <w:lang w:val="en-US"/>
        </w:rPr>
        <w:pict>
          <v:shape id="AutoShape 77" o:spid="_x0000_s1044" type="#_x0000_t32" style="position:absolute;left:0;text-align:left;margin-left:256.9pt;margin-top:32.45pt;width:19.55pt;height:0;z-index:251665408;visibility:visible;mso-wrap-distance-top:-6e-5mm;mso-wrap-distance-bottom:-6e-5mm" strokecolor="#f79646" strokeweight="3pt">
            <v:stroke startarrow="block"/>
          </v:shape>
        </w:pict>
      </w:r>
      <w:r>
        <w:rPr>
          <w:noProof/>
          <w:lang w:val="en-US"/>
        </w:rPr>
        <w:pict>
          <v:shape id="AutoShape 76" o:spid="_x0000_s1045" type="#_x0000_t32" style="position:absolute;left:0;text-align:left;margin-left:353.5pt;margin-top:32.45pt;width:19.55pt;height:0;z-index:251664384;visibility:visible;mso-wrap-distance-top:-6e-5mm;mso-wrap-distance-bottom:-6e-5mm" strokecolor="#f79646" strokeweight="3pt">
            <v:stroke startarrow="block"/>
          </v:shape>
        </w:pict>
      </w:r>
      <w:r>
        <w:rPr>
          <w:noProof/>
          <w:lang w:val="en-US"/>
        </w:rPr>
        <w:pict>
          <v:roundrect id="AutoShape 69" o:spid="_x0000_s1046" style="position:absolute;left:0;text-align:left;margin-left:395pt;margin-top:76pt;width:73.3pt;height:37.25pt;z-index:251657216;visibility:visible" arcsize="10923f" fillcolor="#daeef3" stroked="f">
            <v:shadow on="t" opacity=".5" offset="6pt,6pt"/>
            <v:textbox>
              <w:txbxContent>
                <w:p w:rsidR="00B74111" w:rsidRPr="00DB201E" w:rsidRDefault="00B74111" w:rsidP="00503B4B">
                  <w:pPr>
                    <w:spacing w:after="0" w:line="240" w:lineRule="auto"/>
                    <w:ind w:left="-90"/>
                    <w:jc w:val="center"/>
                    <w:rPr>
                      <w:rFonts w:ascii="Arial" w:hAnsi="Arial" w:cs="Arial"/>
                      <w:b/>
                      <w:bCs/>
                      <w:sz w:val="12"/>
                      <w:szCs w:val="12"/>
                    </w:rPr>
                  </w:pPr>
                </w:p>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Go Live</w:t>
                  </w:r>
                </w:p>
              </w:txbxContent>
            </v:textbox>
          </v:roundrect>
        </w:pict>
      </w:r>
      <w:r>
        <w:rPr>
          <w:noProof/>
          <w:lang w:val="en-US"/>
        </w:rPr>
        <w:pict>
          <v:roundrect id="AutoShape 63" o:spid="_x0000_s1047" style="position:absolute;left:0;text-align:left;margin-left:295pt;margin-top:76pt;width:78.3pt;height:37.85pt;z-index:251651072;visibility:visible" arcsize="10923f" fillcolor="#daeef3" stroked="f">
            <v:shadow on="t" opacity=".5" offset="6pt,6pt"/>
            <v:textbox>
              <w:txbxContent>
                <w:p w:rsidR="00B74111" w:rsidRPr="00DA602A" w:rsidRDefault="00B74111" w:rsidP="00503B4B">
                  <w:pPr>
                    <w:spacing w:after="0" w:line="240" w:lineRule="auto"/>
                    <w:jc w:val="center"/>
                    <w:rPr>
                      <w:rFonts w:ascii="Arial" w:hAnsi="Arial" w:cs="Arial"/>
                      <w:b/>
                      <w:bCs/>
                      <w:sz w:val="8"/>
                      <w:szCs w:val="8"/>
                    </w:rPr>
                  </w:pPr>
                </w:p>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Pilot Project Implementation</w:t>
                  </w:r>
                </w:p>
              </w:txbxContent>
            </v:textbox>
          </v:roundrect>
        </w:pict>
      </w:r>
      <w:r>
        <w:rPr>
          <w:noProof/>
          <w:lang w:val="en-US"/>
        </w:rPr>
        <w:pict>
          <v:roundrect id="AutoShape 64" o:spid="_x0000_s1048" style="position:absolute;left:0;text-align:left;margin-left:190.8pt;margin-top:77pt;width:74.1pt;height:37.8pt;z-index:251652096;visibility:visible" arcsize="10923f" fillcolor="#daeef3" stroked="f">
            <v:shadow on="t" opacity=".5" offset="6pt,6pt"/>
            <v:textbox>
              <w:txbxContent>
                <w:p w:rsidR="00B74111" w:rsidRPr="00DA602A" w:rsidRDefault="00B74111" w:rsidP="00503B4B">
                  <w:pPr>
                    <w:spacing w:after="0" w:line="240" w:lineRule="auto"/>
                    <w:jc w:val="center"/>
                    <w:rPr>
                      <w:rFonts w:ascii="Arial" w:hAnsi="Arial" w:cs="Arial"/>
                      <w:b/>
                      <w:bCs/>
                      <w:sz w:val="8"/>
                      <w:szCs w:val="8"/>
                    </w:rPr>
                  </w:pPr>
                </w:p>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Data Cleaning</w:t>
                  </w:r>
                </w:p>
              </w:txbxContent>
            </v:textbox>
          </v:roundrect>
        </w:pict>
      </w:r>
      <w:r>
        <w:rPr>
          <w:noProof/>
          <w:lang w:val="en-US"/>
        </w:rPr>
        <w:pict>
          <v:roundrect id="AutoShape 62" o:spid="_x0000_s1049" style="position:absolute;left:0;text-align:left;margin-left:-7.95pt;margin-top:77pt;width:80.15pt;height:37.55pt;z-index:251650048;visibility:visible" arcsize="10923f" fillcolor="#daeef3" stroked="f">
            <v:shadow on="t" opacity=".5" offset="6pt,6pt"/>
            <v:textbox>
              <w:txbxContent>
                <w:p w:rsidR="00B74111" w:rsidRPr="00C35E09" w:rsidRDefault="00B74111" w:rsidP="00503B4B">
                  <w:pPr>
                    <w:spacing w:after="0" w:line="240" w:lineRule="auto"/>
                    <w:ind w:left="-90" w:right="-105"/>
                    <w:jc w:val="center"/>
                    <w:rPr>
                      <w:rFonts w:ascii="Arial" w:hAnsi="Arial" w:cs="Arial"/>
                      <w:b/>
                      <w:bCs/>
                      <w:sz w:val="18"/>
                      <w:szCs w:val="18"/>
                    </w:rPr>
                  </w:pPr>
                  <w:r w:rsidRPr="00DA602A">
                    <w:rPr>
                      <w:rFonts w:ascii="Arial" w:hAnsi="Arial" w:cs="Arial"/>
                      <w:b/>
                      <w:bCs/>
                      <w:sz w:val="16"/>
                      <w:szCs w:val="16"/>
                    </w:rPr>
                    <w:t>Masters/ Opening Balance Entry Transfer</w:t>
                  </w:r>
                </w:p>
              </w:txbxContent>
            </v:textbox>
          </v:roundrect>
        </w:pict>
      </w:r>
      <w:r>
        <w:rPr>
          <w:noProof/>
          <w:lang w:val="en-US"/>
        </w:rPr>
        <w:pict>
          <v:shape id="AutoShape 73" o:spid="_x0000_s1050" type="#_x0000_t32" style="position:absolute;left:0;text-align:left;margin-left:272.25pt;margin-top:97.65pt;width:19.5pt;height:0;z-index:251661312;visibility:visible;mso-wrap-distance-top:-6e-5mm;mso-wrap-distance-bottom:-6e-5mm" strokecolor="#f79646" strokeweight="3pt">
            <v:stroke endarrow="block"/>
          </v:shape>
        </w:pict>
      </w:r>
      <w:r>
        <w:rPr>
          <w:noProof/>
          <w:lang w:val="en-US"/>
        </w:rPr>
        <w:pict>
          <v:shape id="AutoShape 74" o:spid="_x0000_s1051" type="#_x0000_t32" style="position:absolute;left:0;text-align:left;margin-left:169.9pt;margin-top:97.65pt;width:19.5pt;height:0;z-index:251662336;visibility:visible;mso-wrap-distance-top:-6e-5mm;mso-wrap-distance-bottom:-6e-5mm" strokecolor="#f79646" strokeweight="3pt">
            <v:stroke endarrow="block"/>
          </v:shape>
        </w:pict>
      </w:r>
      <w:r>
        <w:rPr>
          <w:noProof/>
          <w:lang w:val="en-US"/>
        </w:rPr>
        <w:pict>
          <v:roundrect id="AutoShape 65" o:spid="_x0000_s1052" style="position:absolute;left:0;text-align:left;margin-left:91.75pt;margin-top:79.3pt;width:73.3pt;height:37.55pt;z-index:251653120;visibility:visible" arcsize="10923f" fillcolor="#daeef3" stroked="f">
            <v:shadow on="t" opacity=".5" offset="6pt,6pt"/>
            <v:textbox>
              <w:txbxContent>
                <w:p w:rsidR="00B74111" w:rsidRPr="00DA602A" w:rsidRDefault="00B74111" w:rsidP="00503B4B">
                  <w:pPr>
                    <w:spacing w:after="0" w:line="240" w:lineRule="auto"/>
                    <w:ind w:left="-180"/>
                    <w:jc w:val="center"/>
                    <w:rPr>
                      <w:rFonts w:ascii="Arial" w:hAnsi="Arial" w:cs="Arial"/>
                      <w:b/>
                      <w:bCs/>
                      <w:sz w:val="10"/>
                      <w:szCs w:val="10"/>
                    </w:rPr>
                  </w:pPr>
                </w:p>
                <w:p w:rsidR="00B74111" w:rsidRPr="00DA602A" w:rsidRDefault="00B74111"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Practice Assignments</w:t>
                  </w:r>
                </w:p>
              </w:txbxContent>
            </v:textbox>
          </v:roundrect>
        </w:pict>
      </w:r>
      <w:r>
        <w:rPr>
          <w:noProof/>
          <w:lang w:val="en-US"/>
        </w:rPr>
        <w:pict>
          <v:shape id="AutoShape 75" o:spid="_x0000_s1053" type="#_x0000_t32" style="position:absolute;left:0;text-align:left;margin-left:72.2pt;margin-top:97.65pt;width:19.55pt;height:0;z-index:251663360;visibility:visible;mso-wrap-distance-top:-6e-5mm;mso-wrap-distance-bottom:-6e-5mm" strokecolor="#f79646" strokeweight="3pt">
            <v:stroke endarrow="block"/>
          </v:shape>
        </w:pict>
      </w:r>
      <w:r>
        <w:rPr>
          <w:noProof/>
          <w:lang w:val="en-US"/>
        </w:rPr>
        <w:pict>
          <v:roundrect id="AutoShape 61" o:spid="_x0000_s1054" style="position:absolute;left:0;text-align:left;margin-left:-14pt;margin-top:13.25pt;width:74.1pt;height:35.1pt;z-index:251649024;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Core User Training</w:t>
                  </w:r>
                </w:p>
              </w:txbxContent>
            </v:textbox>
          </v:roundrect>
        </w:pict>
      </w:r>
      <w:r>
        <w:rPr>
          <w:noProof/>
          <w:lang w:val="en-US"/>
        </w:rPr>
        <w:pict>
          <v:roundrect id="AutoShape 60" o:spid="_x0000_s1055" style="position:absolute;left:0;text-align:left;margin-left:82.8pt;margin-top:11.8pt;width:74.25pt;height:37.35pt;z-index:251648000;visibility:visible" arcsize="10923f" fillcolor="#daeef3" stroked="f">
            <v:shadow on="t" opacity=".5" offset="6pt,6pt"/>
            <v:textbox>
              <w:txbxContent>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Solution Acceptance &amp; Sign-off</w:t>
                  </w:r>
                </w:p>
              </w:txbxContent>
            </v:textbox>
          </v:roundrect>
        </w:pict>
      </w:r>
      <w:r>
        <w:rPr>
          <w:noProof/>
          <w:lang w:val="en-US"/>
        </w:rPr>
        <w:pict>
          <v:roundrect id="AutoShape 59" o:spid="_x0000_s1056" style="position:absolute;left:0;text-align:left;margin-left:178.8pt;margin-top:12.75pt;width:74.05pt;height:35.15pt;z-index:251646976;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Process Owners Training</w:t>
                  </w:r>
                </w:p>
              </w:txbxContent>
            </v:textbox>
          </v:roundrect>
        </w:pict>
      </w:r>
      <w:r>
        <w:rPr>
          <w:noProof/>
          <w:lang w:val="en-US"/>
        </w:rPr>
        <w:pict>
          <v:roundrect id="AutoShape 58" o:spid="_x0000_s1057" style="position:absolute;left:0;text-align:left;margin-left:276.45pt;margin-top:12.7pt;width:74.05pt;height:35.15pt;z-index:251645952;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6"/>
                      <w:szCs w:val="6"/>
                    </w:rPr>
                  </w:pPr>
                </w:p>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Preliminary Gap Analysis</w:t>
                  </w:r>
                </w:p>
              </w:txbxContent>
            </v:textbox>
          </v:roundrect>
        </w:pict>
      </w:r>
      <w:r>
        <w:rPr>
          <w:noProof/>
          <w:lang w:val="en-US"/>
        </w:rPr>
        <w:pict>
          <v:roundrect id="AutoShape 57" o:spid="_x0000_s1058" style="position:absolute;left:0;text-align:left;margin-left:373.8pt;margin-top:12.7pt;width:74.1pt;height:35.15pt;z-index:251644928;visibility:visible" arcsize="10923f" fillcolor="#daeef3" stroked="f">
            <v:shadow on="t" opacity=".5" offset="6pt,6pt"/>
            <v:textbox>
              <w:txbxContent>
                <w:p w:rsidR="00B74111" w:rsidRPr="00DA602A" w:rsidRDefault="00B74111" w:rsidP="00503B4B">
                  <w:pPr>
                    <w:spacing w:after="0" w:line="240" w:lineRule="auto"/>
                    <w:ind w:left="90"/>
                    <w:jc w:val="center"/>
                    <w:rPr>
                      <w:rFonts w:ascii="Arial" w:hAnsi="Arial" w:cs="Arial"/>
                      <w:b/>
                      <w:bCs/>
                      <w:sz w:val="8"/>
                      <w:szCs w:val="8"/>
                    </w:rPr>
                  </w:pPr>
                </w:p>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Highrise</w:t>
                  </w:r>
                </w:p>
                <w:p w:rsidR="00B74111" w:rsidRPr="00DA602A" w:rsidRDefault="00B74111"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Installation</w:t>
                  </w:r>
                </w:p>
              </w:txbxContent>
            </v:textbox>
          </v:roundrect>
        </w:pict>
      </w:r>
    </w:p>
    <w:p w:rsidR="00B74111" w:rsidRDefault="00B74111" w:rsidP="00503B4B">
      <w:pPr>
        <w:ind w:left="720" w:right="630"/>
      </w:pPr>
    </w:p>
    <w:p w:rsidR="00B74111" w:rsidRDefault="00506DB9" w:rsidP="00503B4B">
      <w:pPr>
        <w:ind w:left="720" w:right="630"/>
      </w:pPr>
      <w:r>
        <w:rPr>
          <w:noProof/>
          <w:lang w:val="en-US"/>
        </w:rPr>
        <w:pict>
          <v:shape id="AutoShape 80" o:spid="_x0000_s1059" type="#_x0000_t32" style="position:absolute;left:0;text-align:left;margin-left:25.8pt;margin-top:2.35pt;width:0;height:23.4pt;z-index:251668480;visibility:visible;mso-wrap-distance-left:3.17494mm;mso-wrap-distance-right:3.17494mm" strokecolor="#f79646" strokeweight="3pt">
            <v:stroke endarrow="block"/>
          </v:shape>
        </w:pict>
      </w:r>
    </w:p>
    <w:p w:rsidR="00B74111" w:rsidRDefault="00506DB9" w:rsidP="00503B4B">
      <w:pPr>
        <w:ind w:left="720" w:right="630"/>
      </w:pPr>
      <w:r>
        <w:rPr>
          <w:noProof/>
          <w:lang w:val="en-US"/>
        </w:rPr>
        <w:pict>
          <v:shape id="AutoShape 351" o:spid="_x0000_s1060" type="#_x0000_t32" style="position:absolute;left:0;text-align:left;margin-left:375.5pt;margin-top:21.35pt;width:19.5pt;height:0;z-index:251671552;visibility:visible;mso-wrap-distance-top:-6e-5mm;mso-wrap-distance-bottom:-6e-5mm" strokecolor="#f79646" strokeweight="3pt">
            <v:stroke endarrow="block"/>
          </v:shape>
        </w:pict>
      </w:r>
    </w:p>
    <w:p w:rsidR="00B74111" w:rsidRDefault="00506DB9" w:rsidP="00503B4B">
      <w:pPr>
        <w:ind w:left="720" w:right="630"/>
      </w:pPr>
      <w:r>
        <w:rPr>
          <w:noProof/>
          <w:lang w:val="en-US"/>
        </w:rPr>
        <w:pict>
          <v:shape id="AutoShape 354" o:spid="_x0000_s1061" type="#_x0000_t32" style="position:absolute;left:0;text-align:left;margin-left:430.3pt;margin-top:16.65pt;width:0;height:23.45pt;z-index:251674624;visibility:visible;mso-wrap-distance-left:3.17494mm;mso-wrap-distance-right:3.17494mm" strokecolor="#f79646" strokeweight="3pt">
            <v:stroke endarrow="block"/>
          </v:shape>
        </w:pict>
      </w:r>
    </w:p>
    <w:p w:rsidR="00B74111" w:rsidRDefault="00506DB9" w:rsidP="00503B4B">
      <w:pPr>
        <w:ind w:left="720" w:right="630"/>
      </w:pPr>
      <w:r>
        <w:rPr>
          <w:noProof/>
          <w:lang w:val="en-US"/>
        </w:rPr>
        <w:pict>
          <v:roundrect id="AutoShape 66" o:spid="_x0000_s1062" style="position:absolute;left:0;text-align:left;margin-left:180.3pt;margin-top:17.15pt;width:84.6pt;height:37.25pt;z-index:251654144;visibility:visible" arcsize="10923f" fillcolor="#daeef3" stroked="f">
            <v:shadow on="t" opacity=".5" offset="6pt,6pt"/>
            <v:textbox>
              <w:txbxContent>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Application of Product Upgrades</w:t>
                  </w:r>
                </w:p>
              </w:txbxContent>
            </v:textbox>
          </v:roundrect>
        </w:pict>
      </w:r>
      <w:r>
        <w:rPr>
          <w:noProof/>
          <w:lang w:val="en-US"/>
        </w:rPr>
        <w:pict>
          <v:shape id="AutoShape 81" o:spid="_x0000_s1063" type="#_x0000_t32" style="position:absolute;left:0;text-align:left;margin-left:267.7pt;margin-top:37.25pt;width:19.55pt;height:0;z-index:251669504;visibility:visible;mso-wrap-distance-top:-6e-5mm;mso-wrap-distance-bottom:-6e-5mm" strokecolor="#f79646" strokeweight="3pt">
            <v:stroke startarrow="block"/>
          </v:shape>
        </w:pict>
      </w:r>
      <w:r>
        <w:rPr>
          <w:noProof/>
          <w:lang w:val="en-US"/>
        </w:rPr>
        <w:pict>
          <v:roundrect id="AutoShape 67" o:spid="_x0000_s1064" style="position:absolute;left:0;text-align:left;margin-left:291.75pt;margin-top:17.15pt;width:73.3pt;height:37.25pt;z-index:251655168;visibility:visible" arcsize="10923f" fillcolor="#daeef3" stroked="f">
            <v:shadow on="t" opacity=".5" offset="6pt,6pt"/>
            <v:textbox>
              <w:txbxContent>
                <w:p w:rsidR="00B74111" w:rsidRPr="00DA602A" w:rsidRDefault="00B74111" w:rsidP="00503B4B">
                  <w:pPr>
                    <w:spacing w:after="0" w:line="240" w:lineRule="auto"/>
                    <w:jc w:val="center"/>
                    <w:rPr>
                      <w:rFonts w:ascii="Arial" w:hAnsi="Arial" w:cs="Arial"/>
                      <w:b/>
                      <w:bCs/>
                      <w:sz w:val="6"/>
                      <w:szCs w:val="6"/>
                    </w:rPr>
                  </w:pPr>
                </w:p>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Support &amp; Audits</w:t>
                  </w:r>
                </w:p>
              </w:txbxContent>
            </v:textbox>
          </v:roundrect>
        </w:pict>
      </w:r>
      <w:r>
        <w:rPr>
          <w:noProof/>
          <w:lang w:val="en-US"/>
        </w:rPr>
        <w:pict>
          <v:roundrect id="AutoShape 68" o:spid="_x0000_s1065" style="position:absolute;left:0;text-align:left;margin-left:392.55pt;margin-top:11.45pt;width:73.3pt;height:37.25pt;z-index:251656192;visibility:visible" arcsize="10923f" fillcolor="#daeef3" stroked="f">
            <v:shadow on="t" opacity=".5" offset="6pt,6pt"/>
            <v:textbox>
              <w:txbxContent>
                <w:p w:rsidR="00B74111" w:rsidRPr="00DA602A" w:rsidRDefault="00B74111" w:rsidP="00503B4B">
                  <w:pPr>
                    <w:spacing w:after="0" w:line="240" w:lineRule="auto"/>
                    <w:jc w:val="center"/>
                    <w:rPr>
                      <w:rFonts w:ascii="Arial" w:hAnsi="Arial" w:cs="Arial"/>
                      <w:b/>
                      <w:bCs/>
                      <w:sz w:val="4"/>
                      <w:szCs w:val="4"/>
                    </w:rPr>
                  </w:pPr>
                </w:p>
                <w:p w:rsidR="00B74111"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 xml:space="preserve">Project </w:t>
                  </w:r>
                </w:p>
                <w:p w:rsidR="00B74111" w:rsidRPr="00DA602A" w:rsidRDefault="00B74111" w:rsidP="00503B4B">
                  <w:pPr>
                    <w:spacing w:after="0" w:line="240" w:lineRule="auto"/>
                    <w:jc w:val="center"/>
                    <w:rPr>
                      <w:rFonts w:ascii="Arial" w:hAnsi="Arial" w:cs="Arial"/>
                      <w:b/>
                      <w:bCs/>
                      <w:sz w:val="16"/>
                      <w:szCs w:val="16"/>
                    </w:rPr>
                  </w:pPr>
                  <w:r w:rsidRPr="00DA602A">
                    <w:rPr>
                      <w:rFonts w:ascii="Arial" w:hAnsi="Arial" w:cs="Arial"/>
                      <w:b/>
                      <w:bCs/>
                      <w:sz w:val="16"/>
                      <w:szCs w:val="16"/>
                    </w:rPr>
                    <w:t>Sign-off</w:t>
                  </w:r>
                </w:p>
              </w:txbxContent>
            </v:textbox>
          </v:roundrect>
        </w:pict>
      </w:r>
    </w:p>
    <w:p w:rsidR="00B74111" w:rsidRDefault="00506DB9" w:rsidP="00503B4B">
      <w:pPr>
        <w:ind w:left="720" w:right="630"/>
      </w:pPr>
      <w:r>
        <w:rPr>
          <w:noProof/>
          <w:lang w:val="en-US"/>
        </w:rPr>
        <w:pict>
          <v:shape id="AutoShape 82" o:spid="_x0000_s1066" type="#_x0000_t32" style="position:absolute;left:0;text-align:left;margin-left:367.5pt;margin-top:7.1pt;width:19.5pt;height:0;z-index:251670528;visibility:visible;mso-wrap-distance-top:-6e-5mm;mso-wrap-distance-bottom:-6e-5mm" strokecolor="#f79646" strokeweight="3pt">
            <v:stroke startarrow="block"/>
          </v:shape>
        </w:pict>
      </w:r>
    </w:p>
    <w:p w:rsidR="00B74111" w:rsidRDefault="00506DB9" w:rsidP="00503B4B">
      <w:pPr>
        <w:tabs>
          <w:tab w:val="left" w:pos="2580"/>
        </w:tabs>
        <w:spacing w:after="0" w:line="240" w:lineRule="auto"/>
        <w:ind w:left="720" w:right="630"/>
      </w:pPr>
      <w:r>
        <w:rPr>
          <w:noProof/>
          <w:lang w:val="en-US"/>
        </w:rPr>
        <w:pict>
          <v:shape id="AutoShape 226" o:spid="_x0000_s1067" type="#_x0000_t87" style="position:absolute;left:0;text-align:left;margin-left:245.3pt;margin-top:-237.05pt;width:27.3pt;height:517.9pt;rotation:-90;z-index:251639808;visibility:visible" strokecolor="#e36c0a">
            <v:stroke dashstyle="longDash"/>
          </v:shape>
        </w:pict>
      </w:r>
      <w:r w:rsidR="00B74111">
        <w:tab/>
      </w:r>
    </w:p>
    <w:p w:rsidR="00B74111" w:rsidRDefault="00B74111" w:rsidP="00503B4B">
      <w:pPr>
        <w:tabs>
          <w:tab w:val="left" w:pos="2580"/>
        </w:tabs>
        <w:spacing w:after="0" w:line="240" w:lineRule="auto"/>
        <w:ind w:left="720" w:right="630"/>
      </w:pPr>
    </w:p>
    <w:p w:rsidR="00B74111" w:rsidRDefault="00506DB9" w:rsidP="00503B4B">
      <w:pPr>
        <w:tabs>
          <w:tab w:val="left" w:pos="2580"/>
        </w:tabs>
        <w:spacing w:after="0" w:line="240" w:lineRule="auto"/>
        <w:ind w:left="720" w:right="630"/>
      </w:pPr>
      <w:r>
        <w:rPr>
          <w:noProof/>
          <w:lang w:val="en-US"/>
        </w:rPr>
        <w:pict>
          <v:rect id="Rectangle 225" o:spid="_x0000_s1068" style="position:absolute;left:0;text-align:left;margin-left:165.35pt;margin-top:8.5pt;width:183.9pt;height:23.75pt;z-index:251638784;visibility:visible" fillcolor="#fbd4b4" stroked="f">
            <v:textbox>
              <w:txbxContent>
                <w:p w:rsidR="00B74111" w:rsidRPr="008C6254" w:rsidRDefault="00B74111" w:rsidP="00503B4B">
                  <w:pPr>
                    <w:jc w:val="center"/>
                    <w:rPr>
                      <w:rFonts w:ascii="Arial" w:hAnsi="Arial" w:cs="Arial"/>
                      <w:b/>
                      <w:bCs/>
                      <w:color w:val="215868"/>
                      <w:sz w:val="24"/>
                      <w:szCs w:val="24"/>
                    </w:rPr>
                  </w:pPr>
                  <w:r w:rsidRPr="008C6254">
                    <w:rPr>
                      <w:rFonts w:ascii="Arial" w:hAnsi="Arial" w:cs="Arial"/>
                      <w:b/>
                      <w:bCs/>
                      <w:color w:val="215868"/>
                      <w:sz w:val="24"/>
                      <w:szCs w:val="24"/>
                    </w:rPr>
                    <w:t>Delivery Process</w:t>
                  </w:r>
                </w:p>
              </w:txbxContent>
            </v:textbox>
          </v:rect>
        </w:pict>
      </w:r>
    </w:p>
    <w:p w:rsidR="00B74111" w:rsidRDefault="00B74111" w:rsidP="00503B4B">
      <w:pPr>
        <w:tabs>
          <w:tab w:val="left" w:pos="2580"/>
        </w:tabs>
        <w:spacing w:after="0" w:line="240" w:lineRule="auto"/>
        <w:ind w:left="720" w:right="630"/>
        <w:rPr>
          <w:sz w:val="10"/>
          <w:szCs w:val="10"/>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Pr="00BD3BDB" w:rsidRDefault="00B74111" w:rsidP="00FB1803">
      <w:pPr>
        <w:rPr>
          <w:b/>
          <w:bCs/>
          <w:color w:val="0070C0"/>
          <w:sz w:val="16"/>
          <w:szCs w:val="16"/>
        </w:rPr>
      </w:pPr>
    </w:p>
    <w:p w:rsidR="00B74111" w:rsidRPr="00A85CFE" w:rsidRDefault="00B74111" w:rsidP="00503B4B">
      <w:pPr>
        <w:pStyle w:val="Heading1"/>
        <w:shd w:val="clear" w:color="auto" w:fill="DBE5F1"/>
        <w:spacing w:before="0" w:line="240" w:lineRule="auto"/>
      </w:pPr>
      <w:bookmarkStart w:id="42" w:name="_Toc106969491"/>
      <w:r>
        <w:t>7.1 Implementation Options</w:t>
      </w:r>
      <w:bookmarkEnd w:id="42"/>
    </w:p>
    <w:p w:rsidR="00B74111" w:rsidRDefault="00B74111" w:rsidP="00FB1803">
      <w:pPr>
        <w:rPr>
          <w:b/>
          <w:bCs/>
          <w:color w:val="0070C0"/>
          <w:sz w:val="28"/>
          <w:szCs w:val="28"/>
        </w:rPr>
      </w:pPr>
      <w:r w:rsidRPr="00C17D11">
        <w:rPr>
          <w:b/>
          <w:bCs/>
          <w:color w:val="0070C0"/>
          <w:sz w:val="28"/>
          <w:szCs w:val="28"/>
        </w:rPr>
        <w:t xml:space="preserve">Option 1 </w:t>
      </w:r>
    </w:p>
    <w:p w:rsidR="00B74111" w:rsidRPr="00C17D11" w:rsidRDefault="00B74111" w:rsidP="00FB1803">
      <w:pPr>
        <w:rPr>
          <w:b/>
          <w:bCs/>
          <w:sz w:val="28"/>
          <w:szCs w:val="28"/>
        </w:rPr>
      </w:pPr>
      <w:r w:rsidRPr="00C17D11">
        <w:rPr>
          <w:b/>
          <w:bCs/>
          <w:sz w:val="28"/>
          <w:szCs w:val="28"/>
        </w:rPr>
        <w:t xml:space="preserve"> “AS IS” &amp; “TO BE” Approach</w:t>
      </w:r>
    </w:p>
    <w:p w:rsidR="00B74111" w:rsidRDefault="00B74111" w:rsidP="00FB1803">
      <w:r>
        <w:t>Mid &amp; Small size Client Companies with first time ERP usage should adapt to this approach.</w:t>
      </w:r>
    </w:p>
    <w:p w:rsidR="00B74111" w:rsidRDefault="00B74111" w:rsidP="00FB1803">
      <w:r>
        <w:t xml:space="preserve">In this Approach the processes of client company are taken as “AS IS” and the processes in ERP are considered “TO BE”. The Implementation is aimed at adapting the processes in the ERP and nominal GAP Analysis is done. </w:t>
      </w:r>
    </w:p>
    <w:p w:rsidR="00B74111" w:rsidRDefault="00B74111" w:rsidP="00FB1803">
      <w:r>
        <w:t>This is the most recommended approach as the ERP has all the good practices &amp; processes built-in in addition it fast &amp; economical and has very high success ratio if industry map with the ERP is good.</w:t>
      </w:r>
    </w:p>
    <w:p w:rsidR="00B74111" w:rsidRDefault="00B74111" w:rsidP="00FB1803">
      <w:r>
        <w:t>Actual implementation is done by user training and making the pilot project GO-Live.</w:t>
      </w:r>
    </w:p>
    <w:p w:rsidR="00B74111" w:rsidRPr="00C17D11" w:rsidRDefault="00B74111" w:rsidP="00FB1803">
      <w:pPr>
        <w:rPr>
          <w:b/>
          <w:bCs/>
          <w:color w:val="0070C0"/>
          <w:sz w:val="28"/>
          <w:szCs w:val="28"/>
        </w:rPr>
      </w:pPr>
      <w:r w:rsidRPr="00C17D11">
        <w:rPr>
          <w:b/>
          <w:bCs/>
          <w:color w:val="0070C0"/>
          <w:sz w:val="28"/>
          <w:szCs w:val="28"/>
        </w:rPr>
        <w:t>Option 2</w:t>
      </w:r>
    </w:p>
    <w:p w:rsidR="00B74111" w:rsidRPr="00C17D11" w:rsidRDefault="00B74111" w:rsidP="00FB1803">
      <w:pPr>
        <w:rPr>
          <w:b/>
          <w:bCs/>
          <w:sz w:val="28"/>
          <w:szCs w:val="28"/>
        </w:rPr>
      </w:pPr>
      <w:r w:rsidRPr="00C17D11">
        <w:rPr>
          <w:b/>
          <w:bCs/>
          <w:sz w:val="28"/>
          <w:szCs w:val="28"/>
        </w:rPr>
        <w:t>Blue Print Approach</w:t>
      </w:r>
    </w:p>
    <w:p w:rsidR="00B74111" w:rsidRDefault="00B74111" w:rsidP="00FB1803">
      <w:r>
        <w:t>Large &amp; Mid-size Client Companies should prefer this approach.</w:t>
      </w:r>
    </w:p>
    <w:p w:rsidR="00B74111" w:rsidRDefault="00B74111" w:rsidP="00FB1803">
      <w:r>
        <w:t xml:space="preserve">In this Approach the processes at the client are studied by the team of professional by taking user &amp; management interviews and a business process document or sometimes called as SOP (Standard operating processes) is created. The process mapping is then done between the SOP designed for the client and the processes present in the software. This exercise is called Gap-Analysis. Identified Gaps are closed by undertaking customisation in the ERP. </w:t>
      </w:r>
    </w:p>
    <w:p w:rsidR="00B74111" w:rsidRDefault="00B74111" w:rsidP="00FB1803">
      <w:r>
        <w:t>Actual implementation is then done by user training and making the pilot project GO-Live.</w:t>
      </w:r>
    </w:p>
    <w:p w:rsidR="00B74111" w:rsidRDefault="00B74111" w:rsidP="00FB1803"/>
    <w:p w:rsidR="00B74111" w:rsidRDefault="00B74111" w:rsidP="00FB1803">
      <w:pPr>
        <w:rPr>
          <w:b/>
          <w:bCs/>
          <w:color w:val="0070C0"/>
          <w:sz w:val="28"/>
          <w:szCs w:val="28"/>
        </w:rPr>
      </w:pPr>
      <w:r w:rsidRPr="00C17D11">
        <w:rPr>
          <w:b/>
          <w:bCs/>
          <w:color w:val="0070C0"/>
          <w:sz w:val="28"/>
          <w:szCs w:val="28"/>
        </w:rPr>
        <w:lastRenderedPageBreak/>
        <w:t>Option 3</w:t>
      </w:r>
    </w:p>
    <w:p w:rsidR="00B74111" w:rsidRPr="00C17D11" w:rsidRDefault="00B74111" w:rsidP="00FB1803">
      <w:pPr>
        <w:rPr>
          <w:b/>
          <w:bCs/>
          <w:sz w:val="28"/>
          <w:szCs w:val="28"/>
        </w:rPr>
      </w:pPr>
      <w:r w:rsidRPr="00C17D11">
        <w:rPr>
          <w:b/>
          <w:bCs/>
          <w:sz w:val="28"/>
          <w:szCs w:val="28"/>
        </w:rPr>
        <w:t>Self-Learning &amp; Billed Resource Approach</w:t>
      </w:r>
    </w:p>
    <w:p w:rsidR="00B74111" w:rsidRDefault="00B74111" w:rsidP="00FB1803">
      <w:r>
        <w:t>Client Companies with strong IT background or companies with less complicated working environment can adapt this approach.</w:t>
      </w:r>
    </w:p>
    <w:p w:rsidR="00B74111" w:rsidRDefault="00B74111" w:rsidP="00503B4B">
      <w:r>
        <w:t>In this Approach the users in Client Company will be self-learning the ERP using the training videos. They can also avail the service of hiring a billed trained ERP consultant on monthly basis.</w:t>
      </w:r>
    </w:p>
    <w:p w:rsidR="00B74111" w:rsidRDefault="00B74111" w:rsidP="009963AD">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Pr="00D752E8" w:rsidRDefault="00B74111" w:rsidP="00D752E8">
      <w:pPr>
        <w:pStyle w:val="Heading1"/>
        <w:shd w:val="clear" w:color="auto" w:fill="DBE5F1"/>
        <w:spacing w:before="0" w:line="240" w:lineRule="auto"/>
      </w:pPr>
      <w:bookmarkStart w:id="43" w:name="_Toc106969492"/>
      <w:bookmarkEnd w:id="1"/>
      <w:bookmarkEnd w:id="2"/>
      <w:bookmarkEnd w:id="3"/>
      <w:bookmarkEnd w:id="4"/>
      <w:bookmarkEnd w:id="5"/>
      <w:bookmarkEnd w:id="25"/>
      <w:r>
        <w:t>8 Investment for HIGHRISE</w:t>
      </w:r>
      <w:bookmarkEnd w:id="43"/>
    </w:p>
    <w:p w:rsidR="00B74111" w:rsidRPr="00CD4232" w:rsidRDefault="00B74111" w:rsidP="005A033C">
      <w:pPr>
        <w:pStyle w:val="NormalWeb"/>
        <w:spacing w:after="0" w:line="240" w:lineRule="auto"/>
        <w:jc w:val="both"/>
        <w:rPr>
          <w:color w:val="000000"/>
          <w:sz w:val="2"/>
          <w:szCs w:val="2"/>
          <w:lang w:val="en-US"/>
        </w:rPr>
      </w:pPr>
    </w:p>
    <w:p w:rsidR="00B74111" w:rsidRPr="00BE1CD5" w:rsidRDefault="00B74111" w:rsidP="00BE1CD5">
      <w:pPr>
        <w:pStyle w:val="Heading2"/>
        <w:spacing w:before="0" w:line="240" w:lineRule="auto"/>
        <w:rPr>
          <w:kern w:val="32"/>
          <w:sz w:val="24"/>
          <w:szCs w:val="24"/>
        </w:rPr>
      </w:pPr>
      <w:bookmarkStart w:id="44" w:name="_Toc376194316"/>
      <w:bookmarkStart w:id="45" w:name="_Toc106969493"/>
      <w:r>
        <w:rPr>
          <w:kern w:val="32"/>
          <w:sz w:val="24"/>
          <w:szCs w:val="24"/>
        </w:rPr>
        <w:t>8</w:t>
      </w:r>
      <w:r w:rsidRPr="00BE1CD5">
        <w:rPr>
          <w:kern w:val="32"/>
          <w:sz w:val="24"/>
          <w:szCs w:val="24"/>
        </w:rPr>
        <w:t xml:space="preserve">.1 </w:t>
      </w:r>
      <w:bookmarkEnd w:id="44"/>
      <w:r>
        <w:rPr>
          <w:kern w:val="32"/>
          <w:sz w:val="24"/>
          <w:szCs w:val="24"/>
        </w:rPr>
        <w:t xml:space="preserve">Investment for </w:t>
      </w:r>
      <w:r w:rsidRPr="00BE1CD5">
        <w:rPr>
          <w:kern w:val="32"/>
          <w:sz w:val="24"/>
          <w:szCs w:val="24"/>
          <w:lang w:val="en-US"/>
        </w:rPr>
        <w:t>Highrise License</w:t>
      </w:r>
      <w:r>
        <w:rPr>
          <w:kern w:val="32"/>
          <w:sz w:val="24"/>
          <w:szCs w:val="24"/>
          <w:lang w:val="en-US"/>
        </w:rPr>
        <w:t xml:space="preserve"> – Web – </w:t>
      </w:r>
      <w:r w:rsidR="00AA592E">
        <w:rPr>
          <w:kern w:val="32"/>
          <w:sz w:val="24"/>
          <w:szCs w:val="24"/>
          <w:lang w:val="en-US"/>
        </w:rPr>
        <w:t xml:space="preserve">Ultra </w:t>
      </w:r>
      <w:r>
        <w:rPr>
          <w:kern w:val="32"/>
          <w:sz w:val="24"/>
          <w:szCs w:val="24"/>
          <w:lang w:val="en-US"/>
        </w:rPr>
        <w:t>Lite Suite</w:t>
      </w:r>
      <w:bookmarkEnd w:id="45"/>
    </w:p>
    <w:p w:rsidR="00B74111" w:rsidRPr="00276DA1" w:rsidRDefault="00B74111" w:rsidP="00FF5D80">
      <w:pPr>
        <w:spacing w:after="0" w:line="240" w:lineRule="auto"/>
        <w:rPr>
          <w:sz w:val="14"/>
          <w:szCs w:val="14"/>
          <w:lang w:val="en-US"/>
        </w:rPr>
      </w:pPr>
      <w:bookmarkStart w:id="46" w:name="_Toc376194318"/>
    </w:p>
    <w:tbl>
      <w:tblPr>
        <w:tblW w:w="107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0"/>
        <w:gridCol w:w="3630"/>
        <w:gridCol w:w="1116"/>
        <w:gridCol w:w="1650"/>
        <w:gridCol w:w="2554"/>
      </w:tblGrid>
      <w:tr w:rsidR="00B74111" w:rsidRPr="00BE5C39" w:rsidTr="00A44FCD">
        <w:trPr>
          <w:trHeight w:val="368"/>
        </w:trPr>
        <w:tc>
          <w:tcPr>
            <w:tcW w:w="1760" w:type="dxa"/>
            <w:shd w:val="clear" w:color="auto" w:fill="DDD9C3"/>
            <w:vAlign w:val="center"/>
          </w:tcPr>
          <w:p w:rsidR="00B74111" w:rsidRPr="00BE5C39" w:rsidRDefault="00B74111" w:rsidP="00A44FCD">
            <w:pPr>
              <w:spacing w:after="0" w:line="240" w:lineRule="auto"/>
              <w:rPr>
                <w:rFonts w:ascii="Arial" w:hAnsi="Arial" w:cs="Arial"/>
                <w:b/>
                <w:bCs/>
              </w:rPr>
            </w:pPr>
            <w:r w:rsidRPr="00BE5C39">
              <w:rPr>
                <w:rFonts w:ascii="Arial" w:hAnsi="Arial" w:cs="Arial"/>
                <w:b/>
                <w:bCs/>
              </w:rPr>
              <w:t>Product Code</w:t>
            </w:r>
          </w:p>
        </w:tc>
        <w:tc>
          <w:tcPr>
            <w:tcW w:w="3630" w:type="dxa"/>
            <w:shd w:val="clear" w:color="auto" w:fill="DDD9C3"/>
            <w:vAlign w:val="center"/>
          </w:tcPr>
          <w:p w:rsidR="00B74111" w:rsidRPr="00BE5C39" w:rsidRDefault="00B74111" w:rsidP="005D6F41">
            <w:pPr>
              <w:spacing w:after="0" w:line="240" w:lineRule="auto"/>
              <w:jc w:val="center"/>
              <w:rPr>
                <w:rFonts w:ascii="Arial" w:hAnsi="Arial" w:cs="Arial"/>
                <w:b/>
                <w:bCs/>
              </w:rPr>
            </w:pPr>
            <w:r w:rsidRPr="00BE5C39">
              <w:rPr>
                <w:rFonts w:ascii="Arial" w:hAnsi="Arial" w:cs="Arial"/>
                <w:b/>
                <w:bCs/>
              </w:rPr>
              <w:t>Product / Module Name</w:t>
            </w:r>
          </w:p>
        </w:tc>
        <w:tc>
          <w:tcPr>
            <w:tcW w:w="1116" w:type="dxa"/>
            <w:shd w:val="clear" w:color="auto" w:fill="DDD9C3"/>
            <w:vAlign w:val="center"/>
          </w:tcPr>
          <w:p w:rsidR="00B74111" w:rsidRPr="00BE5C39" w:rsidRDefault="00B74111" w:rsidP="00F60A6A">
            <w:pPr>
              <w:spacing w:after="0" w:line="240" w:lineRule="auto"/>
              <w:jc w:val="center"/>
              <w:rPr>
                <w:rFonts w:ascii="Arial" w:hAnsi="Arial" w:cs="Arial"/>
                <w:b/>
                <w:bCs/>
              </w:rPr>
            </w:pPr>
            <w:r w:rsidRPr="00BE5C39">
              <w:rPr>
                <w:rFonts w:ascii="Arial" w:hAnsi="Arial" w:cs="Arial"/>
                <w:b/>
                <w:bCs/>
              </w:rPr>
              <w:t>Quantity</w:t>
            </w:r>
          </w:p>
        </w:tc>
        <w:tc>
          <w:tcPr>
            <w:tcW w:w="1650" w:type="dxa"/>
            <w:shd w:val="clear" w:color="auto" w:fill="DDD9C3"/>
            <w:vAlign w:val="center"/>
          </w:tcPr>
          <w:p w:rsidR="00B74111" w:rsidRPr="00BE5C39" w:rsidRDefault="00B74111" w:rsidP="000273DA">
            <w:pPr>
              <w:spacing w:after="0" w:line="240" w:lineRule="auto"/>
              <w:rPr>
                <w:rFonts w:ascii="Arial" w:hAnsi="Arial" w:cs="Arial"/>
                <w:b/>
                <w:bCs/>
              </w:rPr>
            </w:pPr>
            <w:r w:rsidRPr="00BE5C39">
              <w:rPr>
                <w:rFonts w:ascii="Arial" w:hAnsi="Arial" w:cs="Arial"/>
                <w:b/>
                <w:bCs/>
              </w:rPr>
              <w:t>Amount (NR)</w:t>
            </w:r>
          </w:p>
        </w:tc>
        <w:tc>
          <w:tcPr>
            <w:tcW w:w="2554" w:type="dxa"/>
            <w:shd w:val="clear" w:color="auto" w:fill="DDD9C3"/>
            <w:vAlign w:val="center"/>
          </w:tcPr>
          <w:p w:rsidR="00B74111" w:rsidRPr="00BE5C39" w:rsidRDefault="00B74111" w:rsidP="000273DA">
            <w:pPr>
              <w:spacing w:after="0" w:line="240" w:lineRule="auto"/>
              <w:rPr>
                <w:rFonts w:ascii="Arial" w:hAnsi="Arial" w:cs="Arial"/>
                <w:b/>
                <w:bCs/>
              </w:rPr>
            </w:pPr>
            <w:r w:rsidRPr="00BE5C39">
              <w:rPr>
                <w:rFonts w:ascii="Arial" w:hAnsi="Arial" w:cs="Arial"/>
                <w:b/>
                <w:bCs/>
              </w:rPr>
              <w:t>Investment Amt (INR)</w:t>
            </w:r>
          </w:p>
        </w:tc>
      </w:tr>
      <w:tr w:rsidR="00753288" w:rsidRPr="00BE5C39" w:rsidTr="00A44FCD">
        <w:trPr>
          <w:trHeight w:hRule="exact" w:val="288"/>
        </w:trPr>
        <w:tc>
          <w:tcPr>
            <w:tcW w:w="1760" w:type="dxa"/>
            <w:vAlign w:val="center"/>
          </w:tcPr>
          <w:p w:rsidR="00753288" w:rsidRPr="00BE5C39" w:rsidRDefault="00753288" w:rsidP="007357F0">
            <w:pPr>
              <w:spacing w:after="0" w:line="240" w:lineRule="auto"/>
              <w:rPr>
                <w:rFonts w:ascii="Arial" w:hAnsi="Arial" w:cs="Arial"/>
              </w:rPr>
            </w:pPr>
            <w:r w:rsidRPr="00BE5C39">
              <w:rPr>
                <w:rFonts w:ascii="Arial" w:hAnsi="Arial" w:cs="Arial"/>
              </w:rPr>
              <w:t>PCACL7017</w:t>
            </w:r>
          </w:p>
        </w:tc>
        <w:tc>
          <w:tcPr>
            <w:tcW w:w="3630" w:type="dxa"/>
            <w:vAlign w:val="center"/>
          </w:tcPr>
          <w:p w:rsidR="00753288" w:rsidRPr="00BE5C39" w:rsidRDefault="00753288" w:rsidP="003D3F2C">
            <w:pPr>
              <w:spacing w:after="0" w:line="240" w:lineRule="auto"/>
              <w:rPr>
                <w:rFonts w:ascii="Arial" w:hAnsi="Arial" w:cs="Arial"/>
              </w:rPr>
            </w:pPr>
            <w:r w:rsidRPr="00BE5C39">
              <w:rPr>
                <w:rFonts w:ascii="Arial" w:hAnsi="Arial" w:cs="Arial"/>
              </w:rPr>
              <w:t>Engineering Module</w:t>
            </w:r>
          </w:p>
        </w:tc>
        <w:tc>
          <w:tcPr>
            <w:tcW w:w="1116" w:type="dxa"/>
            <w:vAlign w:val="center"/>
          </w:tcPr>
          <w:p w:rsidR="00753288" w:rsidRPr="00BE5C39" w:rsidRDefault="00753288" w:rsidP="003D3F2C">
            <w:pPr>
              <w:spacing w:after="0" w:line="240" w:lineRule="auto"/>
              <w:jc w:val="right"/>
              <w:rPr>
                <w:rFonts w:ascii="Arial" w:hAnsi="Arial" w:cs="Arial"/>
              </w:rPr>
            </w:pPr>
            <w:r w:rsidRPr="00BE5C39">
              <w:rPr>
                <w:rFonts w:ascii="Arial" w:hAnsi="Arial" w:cs="Arial"/>
              </w:rPr>
              <w:t>1</w:t>
            </w:r>
          </w:p>
        </w:tc>
        <w:tc>
          <w:tcPr>
            <w:tcW w:w="1650" w:type="dxa"/>
            <w:vAlign w:val="center"/>
          </w:tcPr>
          <w:p w:rsidR="00753288" w:rsidRPr="00BE5C39" w:rsidRDefault="00753288" w:rsidP="00E26C65">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r>
      <w:tr w:rsidR="00753288" w:rsidRPr="00BE5C39" w:rsidTr="00A44FCD">
        <w:trPr>
          <w:trHeight w:hRule="exact" w:val="288"/>
        </w:trPr>
        <w:tc>
          <w:tcPr>
            <w:tcW w:w="1760" w:type="dxa"/>
            <w:vAlign w:val="center"/>
          </w:tcPr>
          <w:p w:rsidR="00753288" w:rsidRPr="00BE5C39" w:rsidRDefault="00753288" w:rsidP="007357F0">
            <w:pPr>
              <w:spacing w:after="0" w:line="240" w:lineRule="auto"/>
              <w:rPr>
                <w:rFonts w:ascii="Arial" w:hAnsi="Arial" w:cs="Arial"/>
              </w:rPr>
            </w:pPr>
            <w:r w:rsidRPr="00BE5C39">
              <w:rPr>
                <w:rFonts w:ascii="Arial" w:hAnsi="Arial" w:cs="Arial"/>
              </w:rPr>
              <w:t>PCACL7018</w:t>
            </w:r>
          </w:p>
        </w:tc>
        <w:tc>
          <w:tcPr>
            <w:tcW w:w="3630" w:type="dxa"/>
            <w:vAlign w:val="center"/>
          </w:tcPr>
          <w:p w:rsidR="00753288" w:rsidRPr="00BE5C39" w:rsidRDefault="00753288" w:rsidP="003D3F2C">
            <w:pPr>
              <w:spacing w:after="0" w:line="240" w:lineRule="auto"/>
              <w:rPr>
                <w:rFonts w:ascii="Arial" w:hAnsi="Arial" w:cs="Arial"/>
              </w:rPr>
            </w:pPr>
            <w:r w:rsidRPr="00BE5C39">
              <w:rPr>
                <w:rFonts w:ascii="Arial" w:hAnsi="Arial" w:cs="Arial"/>
              </w:rPr>
              <w:t>Purchase Module</w:t>
            </w:r>
          </w:p>
        </w:tc>
        <w:tc>
          <w:tcPr>
            <w:tcW w:w="1116" w:type="dxa"/>
            <w:vAlign w:val="center"/>
          </w:tcPr>
          <w:p w:rsidR="00753288" w:rsidRPr="00BE5C39" w:rsidRDefault="00753288" w:rsidP="00764B0E">
            <w:pPr>
              <w:spacing w:after="0" w:line="240" w:lineRule="auto"/>
              <w:jc w:val="right"/>
              <w:rPr>
                <w:rFonts w:ascii="Arial" w:hAnsi="Arial" w:cs="Arial"/>
              </w:rPr>
            </w:pPr>
            <w:r w:rsidRPr="00BE5C39">
              <w:rPr>
                <w:rFonts w:ascii="Arial" w:hAnsi="Arial" w:cs="Arial"/>
              </w:rPr>
              <w:t>1</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r>
      <w:tr w:rsidR="00753288" w:rsidRPr="00BE5C39" w:rsidTr="00A44FCD">
        <w:trPr>
          <w:trHeight w:hRule="exact" w:val="288"/>
        </w:trPr>
        <w:tc>
          <w:tcPr>
            <w:tcW w:w="1760" w:type="dxa"/>
            <w:vAlign w:val="center"/>
          </w:tcPr>
          <w:p w:rsidR="00753288" w:rsidRPr="00BE5C39" w:rsidRDefault="00753288" w:rsidP="007357F0">
            <w:pPr>
              <w:spacing w:after="0" w:line="240" w:lineRule="auto"/>
              <w:rPr>
                <w:rFonts w:ascii="Arial" w:hAnsi="Arial" w:cs="Arial"/>
              </w:rPr>
            </w:pPr>
            <w:r w:rsidRPr="00BE5C39">
              <w:rPr>
                <w:rFonts w:ascii="Arial" w:hAnsi="Arial" w:cs="Arial"/>
              </w:rPr>
              <w:t>PCACL7019</w:t>
            </w:r>
          </w:p>
        </w:tc>
        <w:tc>
          <w:tcPr>
            <w:tcW w:w="3630" w:type="dxa"/>
            <w:vAlign w:val="center"/>
          </w:tcPr>
          <w:p w:rsidR="00753288" w:rsidRPr="00BE5C39" w:rsidRDefault="00753288" w:rsidP="003D3F2C">
            <w:pPr>
              <w:spacing w:after="0" w:line="240" w:lineRule="auto"/>
              <w:rPr>
                <w:rFonts w:ascii="Arial" w:hAnsi="Arial" w:cs="Arial"/>
              </w:rPr>
            </w:pPr>
            <w:r w:rsidRPr="00BE5C39">
              <w:rPr>
                <w:rFonts w:ascii="Arial" w:hAnsi="Arial" w:cs="Arial"/>
              </w:rPr>
              <w:t>Contracts Module</w:t>
            </w:r>
          </w:p>
        </w:tc>
        <w:tc>
          <w:tcPr>
            <w:tcW w:w="1116" w:type="dxa"/>
            <w:vAlign w:val="center"/>
          </w:tcPr>
          <w:p w:rsidR="00753288" w:rsidRPr="00BE5C39" w:rsidRDefault="00753288" w:rsidP="00764B0E">
            <w:pPr>
              <w:spacing w:after="0" w:line="240" w:lineRule="auto"/>
              <w:jc w:val="right"/>
              <w:rPr>
                <w:rFonts w:ascii="Arial" w:hAnsi="Arial" w:cs="Arial"/>
              </w:rPr>
            </w:pPr>
            <w:r w:rsidRPr="00BE5C39">
              <w:rPr>
                <w:rFonts w:ascii="Arial" w:hAnsi="Arial" w:cs="Arial"/>
              </w:rPr>
              <w:t>1</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r>
      <w:tr w:rsidR="00753288" w:rsidRPr="00BE5C39" w:rsidTr="00A44FCD">
        <w:trPr>
          <w:trHeight w:hRule="exact" w:val="288"/>
        </w:trPr>
        <w:tc>
          <w:tcPr>
            <w:tcW w:w="1760" w:type="dxa"/>
            <w:vAlign w:val="center"/>
          </w:tcPr>
          <w:p w:rsidR="00753288" w:rsidRPr="00BE5C39" w:rsidRDefault="00753288" w:rsidP="007357F0">
            <w:pPr>
              <w:spacing w:after="0" w:line="240" w:lineRule="auto"/>
              <w:rPr>
                <w:rFonts w:ascii="Arial" w:hAnsi="Arial" w:cs="Arial"/>
              </w:rPr>
            </w:pPr>
            <w:r w:rsidRPr="00BE5C39">
              <w:rPr>
                <w:rFonts w:ascii="Arial" w:hAnsi="Arial" w:cs="Arial"/>
              </w:rPr>
              <w:t>PCACL7020</w:t>
            </w:r>
          </w:p>
        </w:tc>
        <w:tc>
          <w:tcPr>
            <w:tcW w:w="3630" w:type="dxa"/>
            <w:vAlign w:val="center"/>
          </w:tcPr>
          <w:p w:rsidR="00753288" w:rsidRPr="00BE5C39" w:rsidRDefault="00753288" w:rsidP="003D3F2C">
            <w:pPr>
              <w:spacing w:after="0" w:line="240" w:lineRule="auto"/>
              <w:rPr>
                <w:rFonts w:ascii="Arial" w:hAnsi="Arial" w:cs="Arial"/>
              </w:rPr>
            </w:pPr>
            <w:r w:rsidRPr="00BE5C39">
              <w:rPr>
                <w:rFonts w:ascii="Arial" w:hAnsi="Arial" w:cs="Arial"/>
              </w:rPr>
              <w:t>Site Module</w:t>
            </w:r>
          </w:p>
        </w:tc>
        <w:tc>
          <w:tcPr>
            <w:tcW w:w="1116" w:type="dxa"/>
            <w:vAlign w:val="center"/>
          </w:tcPr>
          <w:p w:rsidR="00753288" w:rsidRPr="00BE5C39" w:rsidRDefault="00753288" w:rsidP="00764B0E">
            <w:pPr>
              <w:spacing w:after="0" w:line="240" w:lineRule="auto"/>
              <w:jc w:val="right"/>
              <w:rPr>
                <w:rFonts w:ascii="Arial" w:hAnsi="Arial" w:cs="Arial"/>
              </w:rPr>
            </w:pPr>
            <w:r w:rsidRPr="00BE5C39">
              <w:rPr>
                <w:rFonts w:ascii="Arial" w:hAnsi="Arial" w:cs="Arial"/>
              </w:rPr>
              <w:t>1</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r>
      <w:tr w:rsidR="00753288" w:rsidRPr="00BE5C39" w:rsidTr="00A44FCD">
        <w:trPr>
          <w:trHeight w:hRule="exact" w:val="288"/>
        </w:trPr>
        <w:tc>
          <w:tcPr>
            <w:tcW w:w="1760" w:type="dxa"/>
            <w:vAlign w:val="center"/>
          </w:tcPr>
          <w:p w:rsidR="00753288" w:rsidRPr="00BE5C39" w:rsidRDefault="00753288" w:rsidP="009B2F9E">
            <w:pPr>
              <w:spacing w:after="0" w:line="240" w:lineRule="auto"/>
              <w:rPr>
                <w:rFonts w:ascii="Arial" w:hAnsi="Arial" w:cs="Arial"/>
              </w:rPr>
            </w:pPr>
            <w:r w:rsidRPr="00BE5C39">
              <w:rPr>
                <w:rFonts w:ascii="Arial" w:hAnsi="Arial" w:cs="Arial"/>
              </w:rPr>
              <w:t>PCACL7072</w:t>
            </w:r>
          </w:p>
        </w:tc>
        <w:tc>
          <w:tcPr>
            <w:tcW w:w="3630" w:type="dxa"/>
            <w:vAlign w:val="center"/>
          </w:tcPr>
          <w:p w:rsidR="00753288" w:rsidRPr="00BE5C39" w:rsidRDefault="00753288" w:rsidP="009B2F9E">
            <w:pPr>
              <w:spacing w:after="0" w:line="240" w:lineRule="auto"/>
              <w:rPr>
                <w:rFonts w:ascii="Arial" w:hAnsi="Arial" w:cs="Arial"/>
              </w:rPr>
            </w:pPr>
            <w:r w:rsidRPr="00BE5C39">
              <w:rPr>
                <w:rFonts w:ascii="Arial" w:hAnsi="Arial" w:cs="Arial"/>
              </w:rPr>
              <w:t>Marketing Module</w:t>
            </w:r>
          </w:p>
        </w:tc>
        <w:tc>
          <w:tcPr>
            <w:tcW w:w="1116" w:type="dxa"/>
            <w:vAlign w:val="center"/>
          </w:tcPr>
          <w:p w:rsidR="00753288" w:rsidRPr="00BE5C39" w:rsidRDefault="00753288" w:rsidP="009B2F9E">
            <w:pPr>
              <w:spacing w:after="0" w:line="240" w:lineRule="auto"/>
              <w:jc w:val="right"/>
              <w:rPr>
                <w:rFonts w:ascii="Arial" w:hAnsi="Arial" w:cs="Arial"/>
              </w:rPr>
            </w:pPr>
            <w:r>
              <w:rPr>
                <w:rFonts w:ascii="Arial" w:hAnsi="Arial" w:cs="Arial"/>
              </w:rPr>
              <w:t>0</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B57246">
            <w:pPr>
              <w:spacing w:after="0" w:line="240" w:lineRule="auto"/>
              <w:jc w:val="right"/>
              <w:rPr>
                <w:rFonts w:ascii="Arial" w:hAnsi="Arial" w:cs="Arial"/>
              </w:rPr>
            </w:pPr>
            <w:r>
              <w:rPr>
                <w:rFonts w:ascii="Arial" w:hAnsi="Arial" w:cs="Arial"/>
              </w:rPr>
              <w:t>NA</w:t>
            </w:r>
          </w:p>
        </w:tc>
      </w:tr>
      <w:tr w:rsidR="00753288" w:rsidRPr="00BE5C39" w:rsidTr="00A44FCD">
        <w:trPr>
          <w:trHeight w:hRule="exact" w:val="288"/>
        </w:trPr>
        <w:tc>
          <w:tcPr>
            <w:tcW w:w="1760" w:type="dxa"/>
            <w:vAlign w:val="center"/>
          </w:tcPr>
          <w:p w:rsidR="00753288" w:rsidRPr="00BE5C39" w:rsidRDefault="00753288" w:rsidP="009B2F9E">
            <w:pPr>
              <w:spacing w:after="0" w:line="240" w:lineRule="auto"/>
              <w:rPr>
                <w:rFonts w:ascii="Arial" w:hAnsi="Arial" w:cs="Arial"/>
              </w:rPr>
            </w:pPr>
            <w:r w:rsidRPr="00BE5C39">
              <w:rPr>
                <w:rFonts w:ascii="Arial" w:hAnsi="Arial" w:cs="Arial"/>
              </w:rPr>
              <w:t>PCACL7021</w:t>
            </w:r>
          </w:p>
        </w:tc>
        <w:tc>
          <w:tcPr>
            <w:tcW w:w="3630" w:type="dxa"/>
            <w:vAlign w:val="center"/>
          </w:tcPr>
          <w:p w:rsidR="00753288" w:rsidRPr="00BE5C39" w:rsidRDefault="00753288" w:rsidP="009B2F9E">
            <w:pPr>
              <w:spacing w:after="0" w:line="240" w:lineRule="auto"/>
              <w:rPr>
                <w:rFonts w:ascii="Arial" w:hAnsi="Arial" w:cs="Arial"/>
              </w:rPr>
            </w:pPr>
            <w:r w:rsidRPr="00BE5C39">
              <w:rPr>
                <w:rFonts w:ascii="Arial" w:hAnsi="Arial" w:cs="Arial"/>
              </w:rPr>
              <w:t>Sales Module</w:t>
            </w:r>
          </w:p>
        </w:tc>
        <w:tc>
          <w:tcPr>
            <w:tcW w:w="1116" w:type="dxa"/>
            <w:vAlign w:val="center"/>
          </w:tcPr>
          <w:p w:rsidR="00753288" w:rsidRPr="00BE5C39" w:rsidRDefault="00753288" w:rsidP="009B2F9E">
            <w:pPr>
              <w:spacing w:after="0" w:line="240" w:lineRule="auto"/>
              <w:jc w:val="right"/>
              <w:rPr>
                <w:rFonts w:ascii="Arial" w:hAnsi="Arial" w:cs="Arial"/>
              </w:rPr>
            </w:pPr>
            <w:r>
              <w:rPr>
                <w:rFonts w:ascii="Arial" w:hAnsi="Arial" w:cs="Arial"/>
              </w:rPr>
              <w:t>0</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B57246">
            <w:pPr>
              <w:spacing w:after="0" w:line="240" w:lineRule="auto"/>
              <w:jc w:val="right"/>
              <w:rPr>
                <w:rFonts w:ascii="Arial" w:hAnsi="Arial" w:cs="Arial"/>
              </w:rPr>
            </w:pPr>
            <w:r>
              <w:rPr>
                <w:rFonts w:ascii="Arial" w:hAnsi="Arial" w:cs="Arial"/>
              </w:rPr>
              <w:t>NA</w:t>
            </w:r>
          </w:p>
        </w:tc>
      </w:tr>
      <w:tr w:rsidR="00F17FC1" w:rsidRPr="00BE5C39" w:rsidTr="00A44FCD">
        <w:trPr>
          <w:trHeight w:hRule="exact" w:val="288"/>
        </w:trPr>
        <w:tc>
          <w:tcPr>
            <w:tcW w:w="1760" w:type="dxa"/>
            <w:vAlign w:val="center"/>
          </w:tcPr>
          <w:p w:rsidR="00F17FC1" w:rsidRPr="00BE5C39" w:rsidRDefault="00F17FC1" w:rsidP="009B2F9E">
            <w:pPr>
              <w:spacing w:after="0" w:line="240" w:lineRule="auto"/>
              <w:rPr>
                <w:rFonts w:ascii="Arial" w:hAnsi="Arial" w:cs="Arial"/>
              </w:rPr>
            </w:pPr>
            <w:r w:rsidRPr="00BE5C39">
              <w:rPr>
                <w:rFonts w:ascii="Arial" w:hAnsi="Arial" w:cs="Arial"/>
              </w:rPr>
              <w:t>PCACL7022</w:t>
            </w:r>
          </w:p>
        </w:tc>
        <w:tc>
          <w:tcPr>
            <w:tcW w:w="3630" w:type="dxa"/>
            <w:vAlign w:val="center"/>
          </w:tcPr>
          <w:p w:rsidR="00F17FC1" w:rsidRPr="00BE5C39" w:rsidRDefault="00F17FC1" w:rsidP="009B2F9E">
            <w:pPr>
              <w:spacing w:after="0" w:line="240" w:lineRule="auto"/>
              <w:rPr>
                <w:rFonts w:ascii="Arial" w:hAnsi="Arial" w:cs="Arial"/>
              </w:rPr>
            </w:pPr>
            <w:r w:rsidRPr="00BE5C39">
              <w:rPr>
                <w:rFonts w:ascii="Arial" w:hAnsi="Arial" w:cs="Arial"/>
              </w:rPr>
              <w:t>Accounts Module</w:t>
            </w:r>
          </w:p>
        </w:tc>
        <w:tc>
          <w:tcPr>
            <w:tcW w:w="1116" w:type="dxa"/>
            <w:vAlign w:val="center"/>
          </w:tcPr>
          <w:p w:rsidR="00F17FC1" w:rsidRPr="00BE5C39" w:rsidRDefault="00F17FC1" w:rsidP="009B2F9E">
            <w:pPr>
              <w:spacing w:after="0" w:line="240" w:lineRule="auto"/>
              <w:jc w:val="right"/>
              <w:rPr>
                <w:rFonts w:ascii="Arial" w:hAnsi="Arial" w:cs="Arial"/>
              </w:rPr>
            </w:pPr>
            <w:r>
              <w:rPr>
                <w:rFonts w:ascii="Arial" w:hAnsi="Arial" w:cs="Arial"/>
              </w:rPr>
              <w:t>1</w:t>
            </w:r>
          </w:p>
        </w:tc>
        <w:tc>
          <w:tcPr>
            <w:tcW w:w="1650" w:type="dxa"/>
            <w:vAlign w:val="center"/>
          </w:tcPr>
          <w:p w:rsidR="00F17FC1" w:rsidRPr="00BE5C39" w:rsidRDefault="00F17FC1"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F17FC1" w:rsidRPr="00BE5C39" w:rsidRDefault="00F17FC1" w:rsidP="00431AEA">
            <w:pPr>
              <w:spacing w:after="0" w:line="240" w:lineRule="auto"/>
              <w:jc w:val="right"/>
              <w:rPr>
                <w:rFonts w:ascii="Arial" w:hAnsi="Arial" w:cs="Arial"/>
              </w:rPr>
            </w:pPr>
            <w:r>
              <w:rPr>
                <w:rFonts w:ascii="Arial" w:hAnsi="Arial" w:cs="Arial"/>
              </w:rPr>
              <w:t>2,0</w:t>
            </w:r>
            <w:r w:rsidRPr="00BE5C39">
              <w:rPr>
                <w:rFonts w:ascii="Arial" w:hAnsi="Arial" w:cs="Arial"/>
              </w:rPr>
              <w:t>0,000/-</w:t>
            </w:r>
          </w:p>
        </w:tc>
      </w:tr>
      <w:tr w:rsidR="00F17FC1" w:rsidRPr="00BE5C39" w:rsidTr="00A44FCD">
        <w:trPr>
          <w:trHeight w:val="395"/>
        </w:trPr>
        <w:tc>
          <w:tcPr>
            <w:tcW w:w="1760" w:type="dxa"/>
            <w:vAlign w:val="center"/>
          </w:tcPr>
          <w:p w:rsidR="00F17FC1" w:rsidRPr="00BE5C39" w:rsidRDefault="00F17FC1" w:rsidP="009B2F9E">
            <w:pPr>
              <w:spacing w:after="0" w:line="240" w:lineRule="auto"/>
              <w:rPr>
                <w:rFonts w:ascii="Arial" w:hAnsi="Arial" w:cs="Arial"/>
              </w:rPr>
            </w:pPr>
            <w:r w:rsidRPr="00BE5C39">
              <w:rPr>
                <w:rFonts w:ascii="Arial" w:hAnsi="Arial" w:cs="Arial"/>
              </w:rPr>
              <w:t>PCACL7071</w:t>
            </w:r>
          </w:p>
        </w:tc>
        <w:tc>
          <w:tcPr>
            <w:tcW w:w="3630" w:type="dxa"/>
            <w:vAlign w:val="center"/>
          </w:tcPr>
          <w:p w:rsidR="00F17FC1" w:rsidRPr="00BE5C39" w:rsidRDefault="00F17FC1" w:rsidP="009B2F9E">
            <w:pPr>
              <w:spacing w:after="0" w:line="240" w:lineRule="auto"/>
              <w:rPr>
                <w:rFonts w:ascii="Arial" w:hAnsi="Arial" w:cs="Arial"/>
              </w:rPr>
            </w:pPr>
            <w:r w:rsidRPr="00BE5C39">
              <w:rPr>
                <w:rFonts w:ascii="Arial" w:hAnsi="Arial" w:cs="Arial"/>
              </w:rPr>
              <w:t>Work Flow  Module for approvals, alerts &amp; notifications</w:t>
            </w:r>
          </w:p>
        </w:tc>
        <w:tc>
          <w:tcPr>
            <w:tcW w:w="1116" w:type="dxa"/>
            <w:vAlign w:val="center"/>
          </w:tcPr>
          <w:p w:rsidR="00F17FC1" w:rsidRPr="00BE5C39" w:rsidRDefault="00F17FC1" w:rsidP="009B2F9E">
            <w:pPr>
              <w:spacing w:after="0" w:line="240" w:lineRule="auto"/>
              <w:jc w:val="right"/>
              <w:rPr>
                <w:rFonts w:ascii="Arial" w:hAnsi="Arial" w:cs="Arial"/>
              </w:rPr>
            </w:pPr>
            <w:r>
              <w:rPr>
                <w:rFonts w:ascii="Arial" w:hAnsi="Arial" w:cs="Arial"/>
              </w:rPr>
              <w:t>1</w:t>
            </w:r>
          </w:p>
        </w:tc>
        <w:tc>
          <w:tcPr>
            <w:tcW w:w="1650" w:type="dxa"/>
            <w:vAlign w:val="center"/>
          </w:tcPr>
          <w:p w:rsidR="00F17FC1" w:rsidRPr="00BE5C39" w:rsidRDefault="00F17FC1"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F17FC1" w:rsidRPr="00BE5C39" w:rsidRDefault="00F17FC1" w:rsidP="00431AEA">
            <w:pPr>
              <w:spacing w:after="0" w:line="240" w:lineRule="auto"/>
              <w:jc w:val="right"/>
              <w:rPr>
                <w:rFonts w:ascii="Arial" w:hAnsi="Arial" w:cs="Arial"/>
              </w:rPr>
            </w:pPr>
            <w:r>
              <w:rPr>
                <w:rFonts w:ascii="Arial" w:hAnsi="Arial" w:cs="Arial"/>
              </w:rPr>
              <w:t>2,0</w:t>
            </w:r>
            <w:r w:rsidRPr="00BE5C39">
              <w:rPr>
                <w:rFonts w:ascii="Arial" w:hAnsi="Arial" w:cs="Arial"/>
              </w:rPr>
              <w:t>0,000/-</w:t>
            </w:r>
          </w:p>
        </w:tc>
      </w:tr>
      <w:tr w:rsidR="00753288" w:rsidRPr="00BE5C39" w:rsidTr="00A44FCD">
        <w:trPr>
          <w:trHeight w:hRule="exact" w:val="288"/>
        </w:trPr>
        <w:tc>
          <w:tcPr>
            <w:tcW w:w="1760" w:type="dxa"/>
            <w:vAlign w:val="center"/>
          </w:tcPr>
          <w:p w:rsidR="00753288" w:rsidRPr="00BE5C39" w:rsidRDefault="00753288" w:rsidP="00033269">
            <w:pPr>
              <w:spacing w:after="0" w:line="240" w:lineRule="auto"/>
              <w:rPr>
                <w:rFonts w:ascii="Arial" w:hAnsi="Arial" w:cs="Arial"/>
              </w:rPr>
            </w:pPr>
            <w:r w:rsidRPr="00BE5C39">
              <w:rPr>
                <w:rFonts w:ascii="Arial" w:hAnsi="Arial" w:cs="Arial"/>
              </w:rPr>
              <w:t>PCACL8001</w:t>
            </w:r>
          </w:p>
        </w:tc>
        <w:tc>
          <w:tcPr>
            <w:tcW w:w="3630" w:type="dxa"/>
            <w:vAlign w:val="center"/>
          </w:tcPr>
          <w:p w:rsidR="00753288" w:rsidRPr="00BE5C39" w:rsidRDefault="00753288" w:rsidP="00033269">
            <w:pPr>
              <w:spacing w:after="0" w:line="240" w:lineRule="auto"/>
              <w:rPr>
                <w:rFonts w:ascii="Arial" w:hAnsi="Arial" w:cs="Arial"/>
              </w:rPr>
            </w:pPr>
            <w:r w:rsidRPr="00BE5C39">
              <w:rPr>
                <w:rFonts w:ascii="Arial" w:hAnsi="Arial" w:cs="Arial"/>
              </w:rPr>
              <w:t>HR Module</w:t>
            </w:r>
          </w:p>
        </w:tc>
        <w:tc>
          <w:tcPr>
            <w:tcW w:w="1116" w:type="dxa"/>
            <w:vAlign w:val="center"/>
          </w:tcPr>
          <w:p w:rsidR="00753288" w:rsidRPr="00BE5C39" w:rsidRDefault="00753288" w:rsidP="009B2F9E">
            <w:pPr>
              <w:spacing w:after="0" w:line="240" w:lineRule="auto"/>
              <w:jc w:val="right"/>
              <w:rPr>
                <w:rFonts w:ascii="Arial" w:hAnsi="Arial" w:cs="Arial"/>
              </w:rPr>
            </w:pPr>
            <w:r w:rsidRPr="00BE5C39">
              <w:rPr>
                <w:rFonts w:ascii="Arial" w:hAnsi="Arial" w:cs="Arial"/>
              </w:rPr>
              <w:t>0</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591BF0">
            <w:pPr>
              <w:spacing w:after="0" w:line="240" w:lineRule="auto"/>
              <w:jc w:val="right"/>
              <w:rPr>
                <w:rFonts w:ascii="Arial" w:hAnsi="Arial" w:cs="Arial"/>
              </w:rPr>
            </w:pPr>
            <w:r>
              <w:rPr>
                <w:rFonts w:ascii="Arial" w:hAnsi="Arial" w:cs="Arial"/>
              </w:rPr>
              <w:t>NA</w:t>
            </w:r>
          </w:p>
        </w:tc>
      </w:tr>
      <w:tr w:rsidR="00753288" w:rsidRPr="00BE5C39" w:rsidTr="00A44FCD">
        <w:trPr>
          <w:trHeight w:hRule="exact" w:val="288"/>
        </w:trPr>
        <w:tc>
          <w:tcPr>
            <w:tcW w:w="1760" w:type="dxa"/>
            <w:vAlign w:val="center"/>
          </w:tcPr>
          <w:p w:rsidR="00753288" w:rsidRPr="00BE5C39" w:rsidRDefault="00753288" w:rsidP="009B2F9E">
            <w:pPr>
              <w:spacing w:after="0" w:line="240" w:lineRule="auto"/>
              <w:rPr>
                <w:rFonts w:ascii="Arial" w:hAnsi="Arial" w:cs="Arial"/>
              </w:rPr>
            </w:pPr>
          </w:p>
        </w:tc>
        <w:tc>
          <w:tcPr>
            <w:tcW w:w="3630" w:type="dxa"/>
            <w:vAlign w:val="center"/>
          </w:tcPr>
          <w:p w:rsidR="00753288" w:rsidRPr="00BE5C39" w:rsidRDefault="00753288" w:rsidP="009B2F9E">
            <w:pPr>
              <w:spacing w:after="0" w:line="240" w:lineRule="auto"/>
              <w:rPr>
                <w:rFonts w:ascii="Arial" w:hAnsi="Arial" w:cs="Arial"/>
              </w:rPr>
            </w:pPr>
            <w:r w:rsidRPr="00BE5C39">
              <w:rPr>
                <w:rFonts w:ascii="Arial" w:hAnsi="Arial" w:cs="Arial"/>
              </w:rPr>
              <w:t>Dashboard &amp; MIS</w:t>
            </w:r>
          </w:p>
        </w:tc>
        <w:tc>
          <w:tcPr>
            <w:tcW w:w="1116" w:type="dxa"/>
            <w:vAlign w:val="center"/>
          </w:tcPr>
          <w:p w:rsidR="00753288" w:rsidRPr="00BE5C39" w:rsidRDefault="00753288"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9B2F9E">
            <w:pPr>
              <w:spacing w:after="0" w:line="240" w:lineRule="auto"/>
              <w:jc w:val="right"/>
              <w:rPr>
                <w:rFonts w:ascii="Arial" w:hAnsi="Arial" w:cs="Arial"/>
              </w:rPr>
            </w:pPr>
            <w:r w:rsidRPr="00BE5C39">
              <w:rPr>
                <w:rFonts w:ascii="Arial" w:hAnsi="Arial" w:cs="Arial"/>
                <w:highlight w:val="yellow"/>
                <w:lang w:val="en-US"/>
              </w:rPr>
              <w:t>Complimentary</w:t>
            </w:r>
          </w:p>
        </w:tc>
      </w:tr>
      <w:tr w:rsidR="00753288" w:rsidRPr="00BE5C39" w:rsidTr="00A44FCD">
        <w:trPr>
          <w:trHeight w:hRule="exact" w:val="288"/>
        </w:trPr>
        <w:tc>
          <w:tcPr>
            <w:tcW w:w="1760" w:type="dxa"/>
            <w:vAlign w:val="center"/>
          </w:tcPr>
          <w:p w:rsidR="00753288" w:rsidRPr="00BE5C39" w:rsidRDefault="00753288" w:rsidP="009B2F9E">
            <w:pPr>
              <w:spacing w:after="0" w:line="240" w:lineRule="auto"/>
              <w:rPr>
                <w:rFonts w:ascii="Arial" w:hAnsi="Arial" w:cs="Arial"/>
              </w:rPr>
            </w:pPr>
          </w:p>
        </w:tc>
        <w:tc>
          <w:tcPr>
            <w:tcW w:w="3630" w:type="dxa"/>
            <w:vAlign w:val="center"/>
          </w:tcPr>
          <w:p w:rsidR="00753288" w:rsidRPr="00BE5C39" w:rsidRDefault="00753288" w:rsidP="009B2F9E">
            <w:pPr>
              <w:spacing w:after="0" w:line="240" w:lineRule="auto"/>
              <w:rPr>
                <w:rFonts w:ascii="Arial" w:hAnsi="Arial" w:cs="Arial"/>
              </w:rPr>
            </w:pPr>
            <w:r w:rsidRPr="00BE5C39">
              <w:rPr>
                <w:rFonts w:ascii="Arial" w:hAnsi="Arial" w:cs="Arial"/>
              </w:rPr>
              <w:t>Admin tool Module</w:t>
            </w:r>
          </w:p>
        </w:tc>
        <w:tc>
          <w:tcPr>
            <w:tcW w:w="1116" w:type="dxa"/>
            <w:vAlign w:val="center"/>
          </w:tcPr>
          <w:p w:rsidR="00753288" w:rsidRPr="00BE5C39" w:rsidRDefault="00753288"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753288" w:rsidRPr="00BE5C39" w:rsidRDefault="00753288"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2554" w:type="dxa"/>
            <w:vAlign w:val="center"/>
          </w:tcPr>
          <w:p w:rsidR="00753288" w:rsidRPr="00BE5C39" w:rsidRDefault="00753288" w:rsidP="009B2F9E">
            <w:pPr>
              <w:spacing w:after="0" w:line="240" w:lineRule="auto"/>
              <w:jc w:val="right"/>
              <w:rPr>
                <w:rFonts w:ascii="Arial" w:hAnsi="Arial" w:cs="Arial"/>
              </w:rPr>
            </w:pPr>
            <w:r w:rsidRPr="00BE5C39">
              <w:rPr>
                <w:rFonts w:ascii="Arial" w:hAnsi="Arial" w:cs="Arial"/>
                <w:highlight w:val="yellow"/>
                <w:lang w:val="en-US"/>
              </w:rPr>
              <w:t>Complimentary</w:t>
            </w:r>
          </w:p>
        </w:tc>
      </w:tr>
      <w:tr w:rsidR="00B74111" w:rsidRPr="00BE5C39" w:rsidTr="00A44FCD">
        <w:trPr>
          <w:trHeight w:val="233"/>
        </w:trPr>
        <w:tc>
          <w:tcPr>
            <w:tcW w:w="8156" w:type="dxa"/>
            <w:gridSpan w:val="4"/>
            <w:shd w:val="clear" w:color="auto" w:fill="DDD9C3"/>
            <w:vAlign w:val="center"/>
          </w:tcPr>
          <w:p w:rsidR="00B74111" w:rsidRPr="00BE5C39" w:rsidRDefault="00B74111" w:rsidP="002E441C">
            <w:pPr>
              <w:spacing w:after="0" w:line="240" w:lineRule="auto"/>
              <w:jc w:val="right"/>
              <w:rPr>
                <w:rFonts w:ascii="Arial" w:hAnsi="Arial" w:cs="Arial"/>
                <w:b/>
                <w:bCs/>
              </w:rPr>
            </w:pPr>
            <w:r w:rsidRPr="00BE5C39">
              <w:rPr>
                <w:rFonts w:ascii="Arial" w:hAnsi="Arial" w:cs="Arial"/>
                <w:b/>
                <w:bCs/>
              </w:rPr>
              <w:t xml:space="preserve">Total Investment for Highrise Licenses – </w:t>
            </w:r>
            <w:r w:rsidRPr="00BE5C39">
              <w:rPr>
                <w:rFonts w:ascii="Arial" w:hAnsi="Arial" w:cs="Arial"/>
                <w:b/>
                <w:bCs/>
                <w:lang w:val="en-US"/>
              </w:rPr>
              <w:t>Web</w:t>
            </w:r>
            <w:r w:rsidR="00AA592E">
              <w:rPr>
                <w:rFonts w:ascii="Arial" w:hAnsi="Arial" w:cs="Arial"/>
                <w:b/>
                <w:bCs/>
                <w:lang w:val="en-US"/>
              </w:rPr>
              <w:t xml:space="preserve"> Ultra</w:t>
            </w:r>
            <w:r w:rsidRPr="00BE5C39">
              <w:rPr>
                <w:rFonts w:ascii="Arial" w:hAnsi="Arial" w:cs="Arial"/>
                <w:b/>
                <w:bCs/>
                <w:lang w:val="en-US"/>
              </w:rPr>
              <w:t xml:space="preserve"> Lite Suite</w:t>
            </w:r>
          </w:p>
        </w:tc>
        <w:tc>
          <w:tcPr>
            <w:tcW w:w="2554" w:type="dxa"/>
            <w:shd w:val="clear" w:color="auto" w:fill="DDD9C3"/>
            <w:vAlign w:val="center"/>
          </w:tcPr>
          <w:p w:rsidR="00B74111" w:rsidRPr="00BE5C39" w:rsidRDefault="00776CC7" w:rsidP="00C25C89">
            <w:pPr>
              <w:spacing w:after="0" w:line="240" w:lineRule="auto"/>
              <w:jc w:val="right"/>
              <w:rPr>
                <w:rFonts w:ascii="Arial" w:hAnsi="Arial" w:cs="Arial"/>
                <w:b/>
                <w:bCs/>
              </w:rPr>
            </w:pPr>
            <w:r>
              <w:rPr>
                <w:rFonts w:ascii="Arial" w:hAnsi="Arial" w:cs="Arial"/>
                <w:b/>
                <w:bCs/>
              </w:rPr>
              <w:t>12</w:t>
            </w:r>
            <w:r w:rsidR="00B74111" w:rsidRPr="00BE5C39">
              <w:rPr>
                <w:rFonts w:ascii="Arial" w:hAnsi="Arial" w:cs="Arial"/>
                <w:b/>
                <w:bCs/>
              </w:rPr>
              <w:t>,</w:t>
            </w:r>
            <w:r w:rsidR="00C25C89">
              <w:rPr>
                <w:rFonts w:ascii="Arial" w:hAnsi="Arial" w:cs="Arial"/>
                <w:b/>
                <w:bCs/>
              </w:rPr>
              <w:t>0</w:t>
            </w:r>
            <w:r w:rsidR="00B74111" w:rsidRPr="00BE5C39">
              <w:rPr>
                <w:rFonts w:ascii="Arial" w:hAnsi="Arial" w:cs="Arial"/>
                <w:b/>
                <w:bCs/>
              </w:rPr>
              <w:t>0,000/-</w:t>
            </w:r>
          </w:p>
        </w:tc>
      </w:tr>
      <w:tr w:rsidR="00B74111" w:rsidRPr="00BE5C39" w:rsidTr="00A44FCD">
        <w:trPr>
          <w:trHeight w:val="233"/>
        </w:trPr>
        <w:tc>
          <w:tcPr>
            <w:tcW w:w="8156" w:type="dxa"/>
            <w:gridSpan w:val="4"/>
            <w:shd w:val="clear" w:color="auto" w:fill="DDD9C3"/>
            <w:vAlign w:val="center"/>
          </w:tcPr>
          <w:p w:rsidR="00B74111" w:rsidRPr="00BE5C39" w:rsidRDefault="00C25C89" w:rsidP="00776CC7">
            <w:pPr>
              <w:spacing w:after="0" w:line="240" w:lineRule="auto"/>
              <w:jc w:val="right"/>
              <w:rPr>
                <w:rFonts w:ascii="Arial" w:hAnsi="Arial" w:cs="Arial"/>
                <w:b/>
                <w:bCs/>
              </w:rPr>
            </w:pPr>
            <w:r>
              <w:rPr>
                <w:rFonts w:ascii="Arial" w:hAnsi="Arial" w:cs="Arial"/>
                <w:b/>
                <w:bCs/>
              </w:rPr>
              <w:t xml:space="preserve">Less Discount @ </w:t>
            </w:r>
            <w:r w:rsidR="00776CC7">
              <w:rPr>
                <w:rFonts w:ascii="Arial" w:hAnsi="Arial" w:cs="Arial"/>
                <w:b/>
                <w:bCs/>
              </w:rPr>
              <w:t>4</w:t>
            </w:r>
            <w:r w:rsidR="00B74111">
              <w:rPr>
                <w:rFonts w:ascii="Arial" w:hAnsi="Arial" w:cs="Arial"/>
                <w:b/>
                <w:bCs/>
              </w:rPr>
              <w:t>0%</w:t>
            </w:r>
          </w:p>
        </w:tc>
        <w:tc>
          <w:tcPr>
            <w:tcW w:w="2554" w:type="dxa"/>
            <w:shd w:val="clear" w:color="auto" w:fill="DDD9C3"/>
            <w:vAlign w:val="center"/>
          </w:tcPr>
          <w:p w:rsidR="00B74111" w:rsidRPr="00BE5C39" w:rsidRDefault="00776CC7" w:rsidP="00776CC7">
            <w:pPr>
              <w:spacing w:after="0" w:line="240" w:lineRule="auto"/>
              <w:jc w:val="right"/>
              <w:rPr>
                <w:rFonts w:ascii="Arial" w:hAnsi="Arial" w:cs="Arial"/>
                <w:b/>
                <w:bCs/>
              </w:rPr>
            </w:pPr>
            <w:r>
              <w:rPr>
                <w:rFonts w:ascii="Arial" w:hAnsi="Arial" w:cs="Arial"/>
                <w:b/>
                <w:bCs/>
              </w:rPr>
              <w:t>4</w:t>
            </w:r>
            <w:r w:rsidR="00B74111">
              <w:rPr>
                <w:rFonts w:ascii="Arial" w:hAnsi="Arial" w:cs="Arial"/>
                <w:b/>
                <w:bCs/>
              </w:rPr>
              <w:t>,</w:t>
            </w:r>
            <w:r>
              <w:rPr>
                <w:rFonts w:ascii="Arial" w:hAnsi="Arial" w:cs="Arial"/>
                <w:b/>
                <w:bCs/>
              </w:rPr>
              <w:t>8</w:t>
            </w:r>
            <w:r w:rsidR="00B74111">
              <w:rPr>
                <w:rFonts w:ascii="Arial" w:hAnsi="Arial" w:cs="Arial"/>
                <w:b/>
                <w:bCs/>
              </w:rPr>
              <w:t>0,000/-</w:t>
            </w:r>
          </w:p>
        </w:tc>
      </w:tr>
      <w:tr w:rsidR="00B74111" w:rsidRPr="00BE5C39" w:rsidTr="00A44FCD">
        <w:trPr>
          <w:trHeight w:val="152"/>
        </w:trPr>
        <w:tc>
          <w:tcPr>
            <w:tcW w:w="8156" w:type="dxa"/>
            <w:gridSpan w:val="4"/>
            <w:shd w:val="clear" w:color="auto" w:fill="DDD9C3"/>
            <w:vAlign w:val="center"/>
          </w:tcPr>
          <w:p w:rsidR="00B74111" w:rsidRPr="00BE5C39" w:rsidRDefault="00B74111" w:rsidP="00B91513">
            <w:pPr>
              <w:spacing w:after="0" w:line="240" w:lineRule="auto"/>
              <w:jc w:val="right"/>
              <w:rPr>
                <w:rFonts w:ascii="Arial" w:hAnsi="Arial" w:cs="Arial"/>
                <w:b/>
                <w:bCs/>
              </w:rPr>
            </w:pPr>
            <w:r w:rsidRPr="00BE5C39">
              <w:rPr>
                <w:rFonts w:ascii="Arial" w:hAnsi="Arial" w:cs="Arial"/>
                <w:b/>
                <w:bCs/>
              </w:rPr>
              <w:t xml:space="preserve">Total Investment for Highrise Licenses – </w:t>
            </w:r>
            <w:r w:rsidRPr="00BE5C39">
              <w:rPr>
                <w:rFonts w:ascii="Arial" w:hAnsi="Arial" w:cs="Arial"/>
                <w:b/>
                <w:bCs/>
                <w:lang w:val="en-US"/>
              </w:rPr>
              <w:t xml:space="preserve">Web </w:t>
            </w:r>
            <w:r w:rsidR="00AA592E">
              <w:rPr>
                <w:rFonts w:ascii="Arial" w:hAnsi="Arial" w:cs="Arial"/>
                <w:b/>
                <w:bCs/>
                <w:lang w:val="en-US"/>
              </w:rPr>
              <w:t xml:space="preserve">Ultra </w:t>
            </w:r>
            <w:r w:rsidRPr="00BE5C39">
              <w:rPr>
                <w:rFonts w:ascii="Arial" w:hAnsi="Arial" w:cs="Arial"/>
                <w:b/>
                <w:bCs/>
                <w:lang w:val="en-US"/>
              </w:rPr>
              <w:t>Lite Suite [A]</w:t>
            </w:r>
          </w:p>
        </w:tc>
        <w:tc>
          <w:tcPr>
            <w:tcW w:w="2554" w:type="dxa"/>
            <w:shd w:val="clear" w:color="auto" w:fill="DDD9C3"/>
            <w:vAlign w:val="center"/>
          </w:tcPr>
          <w:p w:rsidR="00B74111" w:rsidRDefault="00776CC7" w:rsidP="00776CC7">
            <w:pPr>
              <w:spacing w:after="0" w:line="240" w:lineRule="auto"/>
              <w:jc w:val="right"/>
              <w:rPr>
                <w:rFonts w:ascii="Arial" w:hAnsi="Arial" w:cs="Arial"/>
                <w:b/>
                <w:bCs/>
              </w:rPr>
            </w:pPr>
            <w:r>
              <w:rPr>
                <w:rFonts w:ascii="Arial" w:hAnsi="Arial" w:cs="Arial"/>
                <w:b/>
                <w:bCs/>
              </w:rPr>
              <w:t>7</w:t>
            </w:r>
            <w:r w:rsidR="00B74111">
              <w:rPr>
                <w:rFonts w:ascii="Arial" w:hAnsi="Arial" w:cs="Arial"/>
                <w:b/>
                <w:bCs/>
              </w:rPr>
              <w:t>,</w:t>
            </w:r>
            <w:r>
              <w:rPr>
                <w:rFonts w:ascii="Arial" w:hAnsi="Arial" w:cs="Arial"/>
                <w:b/>
                <w:bCs/>
              </w:rPr>
              <w:t>2</w:t>
            </w:r>
            <w:r w:rsidR="00B74111">
              <w:rPr>
                <w:rFonts w:ascii="Arial" w:hAnsi="Arial" w:cs="Arial"/>
                <w:b/>
                <w:bCs/>
              </w:rPr>
              <w:t>0,000/-</w:t>
            </w:r>
          </w:p>
        </w:tc>
      </w:tr>
    </w:tbl>
    <w:p w:rsidR="00B74111" w:rsidRDefault="00B74111" w:rsidP="00F753E3">
      <w:pPr>
        <w:spacing w:after="0" w:line="240" w:lineRule="auto"/>
        <w:rPr>
          <w:lang w:val="en-US"/>
        </w:rPr>
      </w:pPr>
    </w:p>
    <w:p w:rsidR="00B74111" w:rsidRDefault="00B74111" w:rsidP="00C06E68">
      <w:pPr>
        <w:pStyle w:val="Heading2"/>
        <w:spacing w:before="0" w:line="240" w:lineRule="auto"/>
        <w:rPr>
          <w:kern w:val="32"/>
          <w:sz w:val="24"/>
          <w:szCs w:val="24"/>
          <w:lang w:val="en-US"/>
        </w:rPr>
      </w:pPr>
      <w:bookmarkStart w:id="47" w:name="_Toc4837174"/>
      <w:bookmarkStart w:id="48" w:name="_Toc106969494"/>
      <w:r>
        <w:rPr>
          <w:kern w:val="32"/>
          <w:sz w:val="24"/>
          <w:szCs w:val="24"/>
        </w:rPr>
        <w:t>8.2</w:t>
      </w:r>
      <w:r w:rsidRPr="00BE1CD5">
        <w:rPr>
          <w:kern w:val="32"/>
          <w:sz w:val="24"/>
          <w:szCs w:val="24"/>
        </w:rPr>
        <w:t xml:space="preserve"> </w:t>
      </w:r>
      <w:r>
        <w:rPr>
          <w:kern w:val="32"/>
          <w:sz w:val="24"/>
          <w:szCs w:val="24"/>
        </w:rPr>
        <w:t xml:space="preserve">Investment for </w:t>
      </w:r>
      <w:r w:rsidRPr="00BE1CD5">
        <w:rPr>
          <w:kern w:val="32"/>
          <w:sz w:val="24"/>
          <w:szCs w:val="24"/>
          <w:lang w:val="en-US"/>
        </w:rPr>
        <w:t xml:space="preserve">Highrise </w:t>
      </w:r>
      <w:r>
        <w:rPr>
          <w:kern w:val="32"/>
          <w:sz w:val="24"/>
          <w:szCs w:val="24"/>
          <w:lang w:val="en-US"/>
        </w:rPr>
        <w:t>– Client Access License</w:t>
      </w:r>
      <w:bookmarkEnd w:id="47"/>
      <w:r>
        <w:rPr>
          <w:kern w:val="32"/>
          <w:sz w:val="24"/>
          <w:szCs w:val="24"/>
          <w:lang w:val="en-US"/>
        </w:rPr>
        <w:t xml:space="preserve"> (Users)</w:t>
      </w:r>
      <w:bookmarkEnd w:id="48"/>
    </w:p>
    <w:tbl>
      <w:tblPr>
        <w:tblW w:w="106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0"/>
        <w:gridCol w:w="4070"/>
        <w:gridCol w:w="880"/>
        <w:gridCol w:w="1540"/>
        <w:gridCol w:w="2420"/>
      </w:tblGrid>
      <w:tr w:rsidR="00B74111" w:rsidRPr="0044600C" w:rsidTr="007D730F">
        <w:trPr>
          <w:trHeight w:val="215"/>
        </w:trPr>
        <w:tc>
          <w:tcPr>
            <w:tcW w:w="1760" w:type="dxa"/>
            <w:shd w:val="clear" w:color="auto" w:fill="DDD9C3"/>
            <w:vAlign w:val="center"/>
          </w:tcPr>
          <w:p w:rsidR="00B74111" w:rsidRPr="00BE5C39" w:rsidRDefault="00B74111" w:rsidP="007D2AE9">
            <w:pPr>
              <w:spacing w:after="0" w:line="240" w:lineRule="auto"/>
              <w:rPr>
                <w:rFonts w:ascii="Arial" w:hAnsi="Arial" w:cs="Arial"/>
                <w:b/>
                <w:bCs/>
              </w:rPr>
            </w:pPr>
            <w:r w:rsidRPr="00BE5C39">
              <w:rPr>
                <w:rFonts w:ascii="Arial" w:hAnsi="Arial" w:cs="Arial"/>
                <w:b/>
                <w:bCs/>
              </w:rPr>
              <w:t>Product Code</w:t>
            </w:r>
          </w:p>
        </w:tc>
        <w:tc>
          <w:tcPr>
            <w:tcW w:w="4070" w:type="dxa"/>
            <w:shd w:val="clear" w:color="auto" w:fill="DDD9C3"/>
            <w:vAlign w:val="center"/>
          </w:tcPr>
          <w:p w:rsidR="00B74111" w:rsidRPr="00BE5C39" w:rsidRDefault="00B74111" w:rsidP="0029550C">
            <w:pPr>
              <w:spacing w:after="0" w:line="240" w:lineRule="auto"/>
              <w:jc w:val="center"/>
              <w:rPr>
                <w:rFonts w:ascii="Arial" w:hAnsi="Arial" w:cs="Arial"/>
                <w:b/>
                <w:bCs/>
              </w:rPr>
            </w:pPr>
            <w:r w:rsidRPr="00BE5C39">
              <w:rPr>
                <w:rFonts w:ascii="Arial" w:hAnsi="Arial" w:cs="Arial"/>
                <w:b/>
                <w:bCs/>
              </w:rPr>
              <w:t>Product / Module Name</w:t>
            </w:r>
          </w:p>
        </w:tc>
        <w:tc>
          <w:tcPr>
            <w:tcW w:w="880" w:type="dxa"/>
            <w:shd w:val="clear" w:color="auto" w:fill="DDD9C3"/>
            <w:vAlign w:val="center"/>
          </w:tcPr>
          <w:p w:rsidR="00B74111" w:rsidRPr="00BE5C39" w:rsidRDefault="00B74111" w:rsidP="007D2AE9">
            <w:pPr>
              <w:spacing w:after="0" w:line="240" w:lineRule="auto"/>
              <w:rPr>
                <w:rFonts w:ascii="Arial" w:hAnsi="Arial" w:cs="Arial"/>
                <w:b/>
                <w:bCs/>
              </w:rPr>
            </w:pPr>
            <w:r w:rsidRPr="00BE5C39">
              <w:rPr>
                <w:rFonts w:ascii="Arial" w:hAnsi="Arial" w:cs="Arial"/>
                <w:b/>
                <w:bCs/>
              </w:rPr>
              <w:t>Users</w:t>
            </w:r>
          </w:p>
        </w:tc>
        <w:tc>
          <w:tcPr>
            <w:tcW w:w="1540" w:type="dxa"/>
            <w:shd w:val="clear" w:color="auto" w:fill="DDD9C3"/>
            <w:vAlign w:val="center"/>
          </w:tcPr>
          <w:p w:rsidR="00B74111" w:rsidRPr="00BE5C39" w:rsidRDefault="00B74111" w:rsidP="007D2AE9">
            <w:pPr>
              <w:spacing w:after="0" w:line="240" w:lineRule="auto"/>
              <w:rPr>
                <w:rFonts w:ascii="Arial" w:hAnsi="Arial" w:cs="Arial"/>
                <w:b/>
                <w:bCs/>
              </w:rPr>
            </w:pPr>
            <w:r w:rsidRPr="00BE5C39">
              <w:rPr>
                <w:rFonts w:ascii="Arial" w:hAnsi="Arial" w:cs="Arial"/>
                <w:b/>
                <w:bCs/>
              </w:rPr>
              <w:t xml:space="preserve">Amount </w:t>
            </w:r>
            <w:r w:rsidRPr="007D730F">
              <w:rPr>
                <w:rFonts w:ascii="Arial" w:hAnsi="Arial" w:cs="Arial"/>
                <w:b/>
                <w:bCs/>
                <w:sz w:val="18"/>
                <w:szCs w:val="18"/>
              </w:rPr>
              <w:t>(INR)</w:t>
            </w:r>
          </w:p>
        </w:tc>
        <w:tc>
          <w:tcPr>
            <w:tcW w:w="2420" w:type="dxa"/>
            <w:shd w:val="clear" w:color="auto" w:fill="DDD9C3"/>
            <w:vAlign w:val="center"/>
          </w:tcPr>
          <w:p w:rsidR="00B74111" w:rsidRPr="00BE5C39" w:rsidRDefault="00B74111" w:rsidP="007D730F">
            <w:pPr>
              <w:spacing w:after="0" w:line="240" w:lineRule="auto"/>
              <w:rPr>
                <w:rFonts w:ascii="Arial" w:hAnsi="Arial" w:cs="Arial"/>
                <w:b/>
                <w:bCs/>
              </w:rPr>
            </w:pPr>
            <w:r w:rsidRPr="00BE5C39">
              <w:rPr>
                <w:rFonts w:ascii="Arial" w:hAnsi="Arial" w:cs="Arial"/>
                <w:b/>
                <w:bCs/>
              </w:rPr>
              <w:t>Investment Am</w:t>
            </w:r>
            <w:r>
              <w:rPr>
                <w:rFonts w:ascii="Arial" w:hAnsi="Arial" w:cs="Arial"/>
                <w:b/>
                <w:bCs/>
              </w:rPr>
              <w:t xml:space="preserve">t </w:t>
            </w:r>
            <w:r w:rsidRPr="007D730F">
              <w:rPr>
                <w:rFonts w:ascii="Arial" w:hAnsi="Arial" w:cs="Arial"/>
                <w:b/>
                <w:bCs/>
                <w:sz w:val="18"/>
                <w:szCs w:val="18"/>
              </w:rPr>
              <w:t>(INR)</w:t>
            </w:r>
          </w:p>
        </w:tc>
      </w:tr>
      <w:tr w:rsidR="00B74111" w:rsidRPr="00BF74A2" w:rsidTr="007D730F">
        <w:trPr>
          <w:trHeight w:hRule="exact" w:val="343"/>
        </w:trPr>
        <w:tc>
          <w:tcPr>
            <w:tcW w:w="1760" w:type="dxa"/>
          </w:tcPr>
          <w:p w:rsidR="00B74111" w:rsidRPr="00BE5C39" w:rsidRDefault="00B74111" w:rsidP="00A52855">
            <w:pPr>
              <w:spacing w:after="0" w:line="240" w:lineRule="auto"/>
              <w:rPr>
                <w:rFonts w:ascii="Arial" w:hAnsi="Arial" w:cs="Arial"/>
              </w:rPr>
            </w:pPr>
            <w:r w:rsidRPr="00BE5C39">
              <w:rPr>
                <w:rFonts w:ascii="Arial" w:hAnsi="Arial" w:cs="Arial"/>
              </w:rPr>
              <w:t>PCCLE3122</w:t>
            </w:r>
          </w:p>
        </w:tc>
        <w:tc>
          <w:tcPr>
            <w:tcW w:w="4070" w:type="dxa"/>
          </w:tcPr>
          <w:p w:rsidR="00B74111" w:rsidRPr="00BE5C39" w:rsidRDefault="00B74111" w:rsidP="00A52855">
            <w:pPr>
              <w:spacing w:after="0" w:line="240" w:lineRule="auto"/>
              <w:rPr>
                <w:rFonts w:ascii="Arial" w:hAnsi="Arial" w:cs="Arial"/>
                <w:lang w:val="en-US"/>
              </w:rPr>
            </w:pPr>
            <w:r w:rsidRPr="00BE5C39">
              <w:rPr>
                <w:rFonts w:ascii="Arial" w:hAnsi="Arial" w:cs="Arial"/>
                <w:lang w:val="en-US"/>
              </w:rPr>
              <w:t>Client Access Licenses</w:t>
            </w:r>
          </w:p>
        </w:tc>
        <w:tc>
          <w:tcPr>
            <w:tcW w:w="880" w:type="dxa"/>
          </w:tcPr>
          <w:p w:rsidR="00B74111" w:rsidRPr="00BE5C39" w:rsidRDefault="00EA777F" w:rsidP="00A52855">
            <w:pPr>
              <w:spacing w:after="0" w:line="240" w:lineRule="auto"/>
              <w:rPr>
                <w:rFonts w:ascii="Arial" w:hAnsi="Arial" w:cs="Arial"/>
              </w:rPr>
            </w:pPr>
            <w:r>
              <w:rPr>
                <w:rFonts w:ascii="Arial" w:hAnsi="Arial" w:cs="Arial"/>
              </w:rPr>
              <w:t>5</w:t>
            </w:r>
          </w:p>
        </w:tc>
        <w:tc>
          <w:tcPr>
            <w:tcW w:w="1540" w:type="dxa"/>
            <w:vAlign w:val="center"/>
          </w:tcPr>
          <w:p w:rsidR="00B74111" w:rsidRPr="00BE5C39" w:rsidRDefault="00C25C89" w:rsidP="0029550C">
            <w:pPr>
              <w:spacing w:after="0" w:line="240" w:lineRule="auto"/>
              <w:jc w:val="right"/>
              <w:rPr>
                <w:rFonts w:ascii="Arial" w:hAnsi="Arial" w:cs="Arial"/>
              </w:rPr>
            </w:pPr>
            <w:r>
              <w:rPr>
                <w:rFonts w:ascii="Arial" w:hAnsi="Arial" w:cs="Arial"/>
              </w:rPr>
              <w:t>25</w:t>
            </w:r>
            <w:r w:rsidR="00B74111" w:rsidRPr="00BE5C39">
              <w:rPr>
                <w:rFonts w:ascii="Arial" w:hAnsi="Arial" w:cs="Arial"/>
              </w:rPr>
              <w:t>,000/-</w:t>
            </w:r>
          </w:p>
          <w:p w:rsidR="00B74111" w:rsidRPr="00BE5C39" w:rsidRDefault="00B74111" w:rsidP="0029550C">
            <w:pPr>
              <w:spacing w:after="0" w:line="240" w:lineRule="auto"/>
              <w:jc w:val="right"/>
              <w:rPr>
                <w:rFonts w:ascii="Arial" w:hAnsi="Arial" w:cs="Arial"/>
              </w:rPr>
            </w:pPr>
            <w:r w:rsidRPr="00BE5C39">
              <w:rPr>
                <w:rFonts w:ascii="Arial" w:hAnsi="Arial" w:cs="Arial"/>
              </w:rPr>
              <w:t xml:space="preserve"> </w:t>
            </w:r>
          </w:p>
        </w:tc>
        <w:tc>
          <w:tcPr>
            <w:tcW w:w="2420" w:type="dxa"/>
          </w:tcPr>
          <w:p w:rsidR="00B74111" w:rsidRPr="00BE5C39" w:rsidRDefault="00EA777F" w:rsidP="00EA777F">
            <w:pPr>
              <w:spacing w:after="0" w:line="240" w:lineRule="auto"/>
              <w:rPr>
                <w:rFonts w:ascii="Arial" w:hAnsi="Arial" w:cs="Arial"/>
              </w:rPr>
            </w:pPr>
            <w:r>
              <w:rPr>
                <w:rFonts w:ascii="Arial" w:hAnsi="Arial" w:cs="Arial"/>
              </w:rPr>
              <w:t>1</w:t>
            </w:r>
            <w:r w:rsidR="00B74111" w:rsidRPr="00BE5C39">
              <w:rPr>
                <w:rFonts w:ascii="Arial" w:hAnsi="Arial" w:cs="Arial"/>
              </w:rPr>
              <w:t>,</w:t>
            </w:r>
            <w:r>
              <w:rPr>
                <w:rFonts w:ascii="Arial" w:hAnsi="Arial" w:cs="Arial"/>
              </w:rPr>
              <w:t>25</w:t>
            </w:r>
            <w:r w:rsidR="00B74111" w:rsidRPr="00BE5C39">
              <w:rPr>
                <w:rFonts w:ascii="Arial" w:hAnsi="Arial" w:cs="Arial"/>
              </w:rPr>
              <w:t>,000/-</w:t>
            </w:r>
          </w:p>
        </w:tc>
      </w:tr>
      <w:tr w:rsidR="00B74111" w:rsidRPr="00BF74A2" w:rsidTr="00C25C89">
        <w:trPr>
          <w:trHeight w:hRule="exact" w:val="532"/>
        </w:trPr>
        <w:tc>
          <w:tcPr>
            <w:tcW w:w="1760" w:type="dxa"/>
          </w:tcPr>
          <w:p w:rsidR="00B74111" w:rsidRPr="00BE5C39" w:rsidRDefault="00B74111" w:rsidP="00294E19">
            <w:pPr>
              <w:spacing w:after="0" w:line="240" w:lineRule="auto"/>
              <w:rPr>
                <w:rFonts w:ascii="Arial" w:hAnsi="Arial" w:cs="Arial"/>
              </w:rPr>
            </w:pPr>
            <w:r w:rsidRPr="00BE5C39">
              <w:rPr>
                <w:rFonts w:ascii="Arial" w:hAnsi="Arial" w:cs="Arial"/>
              </w:rPr>
              <w:t>PCCLE3122</w:t>
            </w:r>
          </w:p>
        </w:tc>
        <w:tc>
          <w:tcPr>
            <w:tcW w:w="4070" w:type="dxa"/>
          </w:tcPr>
          <w:p w:rsidR="00B74111" w:rsidRPr="00BE5C39" w:rsidRDefault="00B74111" w:rsidP="00A52855">
            <w:pPr>
              <w:spacing w:after="0" w:line="240" w:lineRule="auto"/>
              <w:rPr>
                <w:rFonts w:ascii="Arial" w:hAnsi="Arial" w:cs="Arial"/>
                <w:lang w:val="en-US"/>
              </w:rPr>
            </w:pPr>
            <w:r w:rsidRPr="00A44FCD">
              <w:rPr>
                <w:rFonts w:ascii="Arial" w:hAnsi="Arial" w:cs="Arial"/>
                <w:lang w:val="en-US"/>
              </w:rPr>
              <w:t xml:space="preserve">Client Access Licenses </w:t>
            </w:r>
            <w:r w:rsidRPr="007D730F">
              <w:rPr>
                <w:rFonts w:ascii="Arial" w:hAnsi="Arial" w:cs="Arial"/>
                <w:sz w:val="18"/>
                <w:szCs w:val="18"/>
                <w:highlight w:val="yellow"/>
                <w:lang w:val="en-US"/>
              </w:rPr>
              <w:t>(Buy 1 Get 1 Free</w:t>
            </w:r>
            <w:r w:rsidR="002306FE">
              <w:rPr>
                <w:rFonts w:ascii="Arial" w:hAnsi="Arial" w:cs="Arial"/>
                <w:sz w:val="18"/>
                <w:szCs w:val="18"/>
                <w:lang w:val="en-US"/>
              </w:rPr>
              <w:t xml:space="preserve"> </w:t>
            </w:r>
            <w:r w:rsidR="002306FE" w:rsidRPr="002306FE">
              <w:rPr>
                <w:rFonts w:ascii="Arial" w:hAnsi="Arial" w:cs="Arial"/>
                <w:sz w:val="18"/>
                <w:szCs w:val="18"/>
                <w:highlight w:val="yellow"/>
                <w:lang w:val="en-US"/>
              </w:rPr>
              <w:t>+ additional consideration</w:t>
            </w:r>
            <w:r w:rsidR="00311E76">
              <w:rPr>
                <w:rFonts w:ascii="Arial" w:hAnsi="Arial" w:cs="Arial"/>
                <w:sz w:val="18"/>
                <w:szCs w:val="18"/>
                <w:lang w:val="en-US"/>
              </w:rPr>
              <w:t>)</w:t>
            </w:r>
          </w:p>
        </w:tc>
        <w:tc>
          <w:tcPr>
            <w:tcW w:w="880" w:type="dxa"/>
          </w:tcPr>
          <w:p w:rsidR="00B74111" w:rsidRDefault="002306FE" w:rsidP="00A52855">
            <w:pPr>
              <w:spacing w:after="0" w:line="240" w:lineRule="auto"/>
              <w:rPr>
                <w:rFonts w:ascii="Arial" w:hAnsi="Arial" w:cs="Arial"/>
              </w:rPr>
            </w:pPr>
            <w:r>
              <w:rPr>
                <w:rFonts w:ascii="Arial" w:hAnsi="Arial" w:cs="Arial"/>
              </w:rPr>
              <w:t>10</w:t>
            </w:r>
          </w:p>
        </w:tc>
        <w:tc>
          <w:tcPr>
            <w:tcW w:w="1540" w:type="dxa"/>
            <w:vAlign w:val="center"/>
          </w:tcPr>
          <w:p w:rsidR="00B74111" w:rsidRPr="00BE5C39" w:rsidRDefault="00C25C89" w:rsidP="00294E19">
            <w:pPr>
              <w:spacing w:after="0" w:line="240" w:lineRule="auto"/>
              <w:jc w:val="right"/>
              <w:rPr>
                <w:rFonts w:ascii="Arial" w:hAnsi="Arial" w:cs="Arial"/>
              </w:rPr>
            </w:pPr>
            <w:r>
              <w:rPr>
                <w:rFonts w:ascii="Arial" w:hAnsi="Arial" w:cs="Arial"/>
              </w:rPr>
              <w:t>25</w:t>
            </w:r>
            <w:r w:rsidR="00B74111" w:rsidRPr="00BE5C39">
              <w:rPr>
                <w:rFonts w:ascii="Arial" w:hAnsi="Arial" w:cs="Arial"/>
              </w:rPr>
              <w:t>,000/-</w:t>
            </w:r>
          </w:p>
          <w:p w:rsidR="00B74111" w:rsidRPr="00BE5C39" w:rsidRDefault="00B74111" w:rsidP="00294E19">
            <w:pPr>
              <w:spacing w:after="0" w:line="240" w:lineRule="auto"/>
              <w:jc w:val="right"/>
              <w:rPr>
                <w:rFonts w:ascii="Arial" w:hAnsi="Arial" w:cs="Arial"/>
              </w:rPr>
            </w:pPr>
            <w:r w:rsidRPr="00BE5C39">
              <w:rPr>
                <w:rFonts w:ascii="Arial" w:hAnsi="Arial" w:cs="Arial"/>
              </w:rPr>
              <w:t xml:space="preserve"> </w:t>
            </w:r>
          </w:p>
        </w:tc>
        <w:tc>
          <w:tcPr>
            <w:tcW w:w="2420" w:type="dxa"/>
          </w:tcPr>
          <w:p w:rsidR="00B74111" w:rsidRDefault="00EA777F" w:rsidP="00A52855">
            <w:pPr>
              <w:spacing w:after="0" w:line="240" w:lineRule="auto"/>
              <w:rPr>
                <w:rFonts w:ascii="Arial" w:hAnsi="Arial" w:cs="Arial"/>
              </w:rPr>
            </w:pPr>
            <w:r>
              <w:rPr>
                <w:rFonts w:ascii="Arial" w:hAnsi="Arial" w:cs="Arial"/>
              </w:rPr>
              <w:t>Complimentary</w:t>
            </w:r>
          </w:p>
        </w:tc>
      </w:tr>
      <w:tr w:rsidR="00B74111" w:rsidRPr="008F0B0D" w:rsidTr="007D730F">
        <w:trPr>
          <w:trHeight w:val="305"/>
        </w:trPr>
        <w:tc>
          <w:tcPr>
            <w:tcW w:w="8250" w:type="dxa"/>
            <w:gridSpan w:val="4"/>
            <w:shd w:val="clear" w:color="auto" w:fill="DDD9C3"/>
            <w:vAlign w:val="center"/>
          </w:tcPr>
          <w:p w:rsidR="00B74111" w:rsidRPr="00BE5C39" w:rsidRDefault="00B74111" w:rsidP="002825EA">
            <w:pPr>
              <w:spacing w:after="0" w:line="240" w:lineRule="auto"/>
              <w:jc w:val="right"/>
              <w:rPr>
                <w:rFonts w:ascii="Arial" w:hAnsi="Arial" w:cs="Arial"/>
                <w:b/>
                <w:bCs/>
              </w:rPr>
            </w:pPr>
            <w:r w:rsidRPr="00BE5C39">
              <w:rPr>
                <w:rFonts w:ascii="Arial" w:hAnsi="Arial" w:cs="Arial"/>
                <w:b/>
                <w:bCs/>
              </w:rPr>
              <w:t xml:space="preserve">Total Investment for Highrise Licenses – </w:t>
            </w:r>
            <w:r w:rsidRPr="00BE5C39">
              <w:rPr>
                <w:rFonts w:ascii="Arial" w:hAnsi="Arial" w:cs="Arial"/>
                <w:b/>
                <w:bCs/>
                <w:lang w:val="en-US"/>
              </w:rPr>
              <w:t xml:space="preserve">Web </w:t>
            </w:r>
            <w:r w:rsidR="002825EA">
              <w:rPr>
                <w:rFonts w:ascii="Arial" w:hAnsi="Arial" w:cs="Arial"/>
                <w:b/>
                <w:bCs/>
                <w:lang w:val="en-US"/>
              </w:rPr>
              <w:t>Ultra-</w:t>
            </w:r>
            <w:r w:rsidRPr="00BE5C39">
              <w:rPr>
                <w:rFonts w:ascii="Arial" w:hAnsi="Arial" w:cs="Arial"/>
                <w:b/>
                <w:bCs/>
                <w:lang w:val="en-US"/>
              </w:rPr>
              <w:t xml:space="preserve"> Lite  [B] </w:t>
            </w:r>
          </w:p>
        </w:tc>
        <w:tc>
          <w:tcPr>
            <w:tcW w:w="2420" w:type="dxa"/>
            <w:shd w:val="clear" w:color="auto" w:fill="DDD9C3"/>
          </w:tcPr>
          <w:p w:rsidR="00B74111" w:rsidRPr="00A44FCD" w:rsidRDefault="00EA777F" w:rsidP="00EA777F">
            <w:pPr>
              <w:spacing w:after="0" w:line="240" w:lineRule="auto"/>
              <w:rPr>
                <w:rFonts w:ascii="Arial" w:hAnsi="Arial" w:cs="Arial"/>
                <w:b/>
                <w:bCs/>
              </w:rPr>
            </w:pPr>
            <w:r>
              <w:rPr>
                <w:rFonts w:ascii="Arial" w:hAnsi="Arial" w:cs="Arial"/>
                <w:b/>
                <w:bCs/>
              </w:rPr>
              <w:t>1</w:t>
            </w:r>
            <w:r w:rsidR="00B74111" w:rsidRPr="00A44FCD">
              <w:rPr>
                <w:rFonts w:ascii="Arial" w:hAnsi="Arial" w:cs="Arial"/>
                <w:b/>
                <w:bCs/>
              </w:rPr>
              <w:t>,</w:t>
            </w:r>
            <w:r>
              <w:rPr>
                <w:rFonts w:ascii="Arial" w:hAnsi="Arial" w:cs="Arial"/>
                <w:b/>
                <w:bCs/>
              </w:rPr>
              <w:t>25</w:t>
            </w:r>
            <w:r w:rsidR="00B74111" w:rsidRPr="00A44FCD">
              <w:rPr>
                <w:rFonts w:ascii="Arial" w:hAnsi="Arial" w:cs="Arial"/>
                <w:b/>
                <w:bCs/>
              </w:rPr>
              <w:t>,000/-</w:t>
            </w:r>
          </w:p>
        </w:tc>
      </w:tr>
    </w:tbl>
    <w:p w:rsidR="00B74111" w:rsidRDefault="00B74111" w:rsidP="00840151">
      <w:pPr>
        <w:pStyle w:val="Heading2"/>
        <w:spacing w:before="0" w:line="240" w:lineRule="auto"/>
        <w:rPr>
          <w:kern w:val="32"/>
          <w:sz w:val="24"/>
          <w:szCs w:val="24"/>
        </w:rPr>
      </w:pPr>
    </w:p>
    <w:p w:rsidR="00B74111" w:rsidRDefault="00B74111" w:rsidP="00840151">
      <w:pPr>
        <w:pStyle w:val="Heading2"/>
        <w:spacing w:before="0" w:line="240" w:lineRule="auto"/>
        <w:rPr>
          <w:kern w:val="32"/>
          <w:sz w:val="24"/>
          <w:szCs w:val="24"/>
          <w:lang w:val="en-US"/>
        </w:rPr>
      </w:pPr>
      <w:bookmarkStart w:id="49" w:name="_Toc106969495"/>
      <w:r>
        <w:rPr>
          <w:kern w:val="32"/>
          <w:sz w:val="24"/>
          <w:szCs w:val="24"/>
        </w:rPr>
        <w:t>8.3</w:t>
      </w:r>
      <w:r w:rsidRPr="00BE1CD5">
        <w:rPr>
          <w:kern w:val="32"/>
          <w:sz w:val="24"/>
          <w:szCs w:val="24"/>
        </w:rPr>
        <w:t xml:space="preserve"> </w:t>
      </w:r>
      <w:r>
        <w:rPr>
          <w:kern w:val="32"/>
          <w:sz w:val="24"/>
          <w:szCs w:val="24"/>
        </w:rPr>
        <w:t xml:space="preserve">Investment for </w:t>
      </w:r>
      <w:r w:rsidRPr="00BE1CD5">
        <w:rPr>
          <w:kern w:val="32"/>
          <w:sz w:val="24"/>
          <w:szCs w:val="24"/>
          <w:lang w:val="en-US"/>
        </w:rPr>
        <w:t>Highrise License</w:t>
      </w:r>
      <w:r>
        <w:rPr>
          <w:kern w:val="32"/>
          <w:sz w:val="24"/>
          <w:szCs w:val="24"/>
          <w:lang w:val="en-US"/>
        </w:rPr>
        <w:t xml:space="preserve"> – Desktop Version</w:t>
      </w:r>
      <w:bookmarkEnd w:id="49"/>
    </w:p>
    <w:tbl>
      <w:tblPr>
        <w:tblW w:w="106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7"/>
        <w:gridCol w:w="3763"/>
        <w:gridCol w:w="1210"/>
        <w:gridCol w:w="1540"/>
        <w:gridCol w:w="2420"/>
      </w:tblGrid>
      <w:tr w:rsidR="00B74111" w:rsidRPr="0044600C" w:rsidTr="007D730F">
        <w:trPr>
          <w:trHeight w:val="242"/>
        </w:trPr>
        <w:tc>
          <w:tcPr>
            <w:tcW w:w="1737" w:type="dxa"/>
            <w:shd w:val="clear" w:color="auto" w:fill="DDD9C3"/>
            <w:vAlign w:val="center"/>
          </w:tcPr>
          <w:p w:rsidR="00B74111" w:rsidRPr="0044600C" w:rsidRDefault="00B74111" w:rsidP="00373491">
            <w:pPr>
              <w:spacing w:after="0" w:line="240" w:lineRule="auto"/>
              <w:jc w:val="center"/>
              <w:rPr>
                <w:rFonts w:ascii="Arial" w:hAnsi="Arial" w:cs="Arial"/>
                <w:b/>
                <w:bCs/>
              </w:rPr>
            </w:pPr>
            <w:r w:rsidRPr="00B53582">
              <w:rPr>
                <w:rFonts w:ascii="Arial" w:hAnsi="Arial" w:cs="Arial"/>
                <w:b/>
                <w:bCs/>
              </w:rPr>
              <w:t>Product Code</w:t>
            </w:r>
          </w:p>
        </w:tc>
        <w:tc>
          <w:tcPr>
            <w:tcW w:w="3763" w:type="dxa"/>
            <w:shd w:val="clear" w:color="auto" w:fill="DDD9C3"/>
            <w:vAlign w:val="center"/>
          </w:tcPr>
          <w:p w:rsidR="00B74111" w:rsidRPr="0044600C" w:rsidRDefault="00B74111" w:rsidP="00373491">
            <w:pPr>
              <w:spacing w:after="0" w:line="240" w:lineRule="auto"/>
              <w:jc w:val="center"/>
              <w:rPr>
                <w:rFonts w:ascii="Arial" w:hAnsi="Arial" w:cs="Arial"/>
                <w:b/>
                <w:bCs/>
              </w:rPr>
            </w:pPr>
            <w:r w:rsidRPr="0044600C">
              <w:rPr>
                <w:rFonts w:ascii="Arial" w:hAnsi="Arial" w:cs="Arial"/>
                <w:b/>
                <w:bCs/>
              </w:rPr>
              <w:t>Product</w:t>
            </w:r>
            <w:r>
              <w:rPr>
                <w:rFonts w:ascii="Arial" w:hAnsi="Arial" w:cs="Arial"/>
                <w:b/>
                <w:bCs/>
              </w:rPr>
              <w:t xml:space="preserve"> / Module </w:t>
            </w:r>
            <w:r w:rsidRPr="0044600C">
              <w:rPr>
                <w:rFonts w:ascii="Arial" w:hAnsi="Arial" w:cs="Arial"/>
                <w:b/>
                <w:bCs/>
              </w:rPr>
              <w:t>Name</w:t>
            </w:r>
          </w:p>
        </w:tc>
        <w:tc>
          <w:tcPr>
            <w:tcW w:w="1210" w:type="dxa"/>
            <w:shd w:val="clear" w:color="auto" w:fill="DDD9C3"/>
            <w:vAlign w:val="center"/>
          </w:tcPr>
          <w:p w:rsidR="00B74111" w:rsidRPr="0044600C" w:rsidRDefault="00B74111" w:rsidP="00373491">
            <w:pPr>
              <w:spacing w:after="0" w:line="240" w:lineRule="auto"/>
              <w:jc w:val="center"/>
              <w:rPr>
                <w:rFonts w:ascii="Arial" w:hAnsi="Arial" w:cs="Arial"/>
                <w:b/>
                <w:bCs/>
              </w:rPr>
            </w:pPr>
            <w:r>
              <w:rPr>
                <w:rFonts w:ascii="Arial" w:hAnsi="Arial" w:cs="Arial"/>
                <w:b/>
                <w:bCs/>
              </w:rPr>
              <w:t>Quantity</w:t>
            </w:r>
          </w:p>
        </w:tc>
        <w:tc>
          <w:tcPr>
            <w:tcW w:w="1540" w:type="dxa"/>
            <w:shd w:val="clear" w:color="auto" w:fill="DDD9C3"/>
            <w:vAlign w:val="center"/>
          </w:tcPr>
          <w:p w:rsidR="00B74111" w:rsidRPr="0044600C" w:rsidRDefault="00B74111" w:rsidP="00373491">
            <w:pPr>
              <w:spacing w:after="0" w:line="240" w:lineRule="auto"/>
              <w:jc w:val="center"/>
              <w:rPr>
                <w:rFonts w:ascii="Arial" w:hAnsi="Arial" w:cs="Arial"/>
                <w:b/>
                <w:bCs/>
              </w:rPr>
            </w:pPr>
            <w:r>
              <w:rPr>
                <w:rFonts w:ascii="Arial" w:hAnsi="Arial" w:cs="Arial"/>
                <w:b/>
                <w:bCs/>
              </w:rPr>
              <w:t xml:space="preserve">Amount </w:t>
            </w:r>
            <w:r w:rsidRPr="007D730F">
              <w:rPr>
                <w:rFonts w:ascii="Arial" w:hAnsi="Arial" w:cs="Arial"/>
                <w:b/>
                <w:bCs/>
                <w:sz w:val="18"/>
                <w:szCs w:val="18"/>
              </w:rPr>
              <w:t>(INR)</w:t>
            </w:r>
          </w:p>
        </w:tc>
        <w:tc>
          <w:tcPr>
            <w:tcW w:w="2420" w:type="dxa"/>
            <w:shd w:val="clear" w:color="auto" w:fill="DDD9C3"/>
            <w:vAlign w:val="center"/>
          </w:tcPr>
          <w:p w:rsidR="00B74111" w:rsidRPr="0044600C" w:rsidRDefault="00B74111" w:rsidP="007D730F">
            <w:pPr>
              <w:spacing w:after="0" w:line="240" w:lineRule="auto"/>
              <w:rPr>
                <w:rFonts w:ascii="Arial" w:hAnsi="Arial" w:cs="Arial"/>
                <w:b/>
                <w:bCs/>
              </w:rPr>
            </w:pPr>
            <w:r>
              <w:rPr>
                <w:rFonts w:ascii="Arial" w:hAnsi="Arial" w:cs="Arial"/>
                <w:b/>
                <w:bCs/>
              </w:rPr>
              <w:t xml:space="preserve">Investment Amt  </w:t>
            </w:r>
            <w:r w:rsidRPr="007D730F">
              <w:rPr>
                <w:rFonts w:ascii="Arial" w:hAnsi="Arial" w:cs="Arial"/>
                <w:b/>
                <w:bCs/>
                <w:sz w:val="18"/>
                <w:szCs w:val="18"/>
              </w:rPr>
              <w:t>(INR)</w:t>
            </w:r>
          </w:p>
        </w:tc>
      </w:tr>
      <w:tr w:rsidR="00B74111" w:rsidRPr="00BF74A2" w:rsidTr="007D730F">
        <w:trPr>
          <w:trHeight w:val="332"/>
        </w:trPr>
        <w:tc>
          <w:tcPr>
            <w:tcW w:w="1737" w:type="dxa"/>
            <w:vAlign w:val="center"/>
          </w:tcPr>
          <w:p w:rsidR="00B74111" w:rsidRPr="0087703A" w:rsidRDefault="00B74111" w:rsidP="00373491">
            <w:pPr>
              <w:spacing w:after="0" w:line="240" w:lineRule="auto"/>
              <w:rPr>
                <w:rFonts w:ascii="Arial" w:hAnsi="Arial" w:cs="Arial"/>
              </w:rPr>
            </w:pPr>
            <w:r w:rsidRPr="0091216E">
              <w:rPr>
                <w:rFonts w:ascii="Arial" w:hAnsi="Arial" w:cs="Arial"/>
              </w:rPr>
              <w:t>PCSTO2023</w:t>
            </w:r>
          </w:p>
        </w:tc>
        <w:tc>
          <w:tcPr>
            <w:tcW w:w="3763" w:type="dxa"/>
            <w:vAlign w:val="center"/>
          </w:tcPr>
          <w:p w:rsidR="00B74111" w:rsidRPr="00534BE9" w:rsidRDefault="00B74111" w:rsidP="00373491">
            <w:pPr>
              <w:spacing w:after="0" w:line="240" w:lineRule="auto"/>
              <w:rPr>
                <w:rFonts w:ascii="Arial" w:hAnsi="Arial" w:cs="Arial"/>
              </w:rPr>
            </w:pPr>
            <w:r w:rsidRPr="00534BE9">
              <w:rPr>
                <w:rFonts w:ascii="Arial" w:hAnsi="Arial" w:cs="Arial"/>
                <w:lang w:val="en-US"/>
              </w:rPr>
              <w:t>Plant and Machinery Management</w:t>
            </w:r>
          </w:p>
        </w:tc>
        <w:tc>
          <w:tcPr>
            <w:tcW w:w="1210" w:type="dxa"/>
            <w:vAlign w:val="center"/>
          </w:tcPr>
          <w:p w:rsidR="00B74111" w:rsidRPr="0096175A" w:rsidRDefault="00B74111" w:rsidP="00373491">
            <w:pPr>
              <w:spacing w:after="0" w:line="240" w:lineRule="auto"/>
              <w:jc w:val="right"/>
              <w:rPr>
                <w:rFonts w:ascii="Arial" w:hAnsi="Arial" w:cs="Arial"/>
              </w:rPr>
            </w:pPr>
            <w:r>
              <w:rPr>
                <w:rFonts w:ascii="Arial" w:hAnsi="Arial" w:cs="Arial"/>
              </w:rPr>
              <w:t>0</w:t>
            </w:r>
          </w:p>
        </w:tc>
        <w:tc>
          <w:tcPr>
            <w:tcW w:w="1540" w:type="dxa"/>
            <w:vAlign w:val="center"/>
          </w:tcPr>
          <w:p w:rsidR="00B74111" w:rsidRPr="002E633C" w:rsidRDefault="00F15C52" w:rsidP="00F15C52">
            <w:pPr>
              <w:spacing w:after="0" w:line="240" w:lineRule="auto"/>
              <w:jc w:val="right"/>
              <w:rPr>
                <w:rFonts w:ascii="Arial" w:hAnsi="Arial" w:cs="Arial"/>
              </w:rPr>
            </w:pPr>
            <w:r>
              <w:rPr>
                <w:rFonts w:ascii="Arial" w:hAnsi="Arial" w:cs="Arial"/>
              </w:rPr>
              <w:t>2</w:t>
            </w:r>
            <w:r w:rsidR="00B74111">
              <w:rPr>
                <w:rFonts w:ascii="Arial" w:hAnsi="Arial" w:cs="Arial"/>
              </w:rPr>
              <w:t>,</w:t>
            </w:r>
            <w:r w:rsidR="00F17FC1">
              <w:rPr>
                <w:rFonts w:ascii="Arial" w:hAnsi="Arial" w:cs="Arial"/>
              </w:rPr>
              <w:t>0</w:t>
            </w:r>
            <w:r w:rsidR="00B74111" w:rsidRPr="002E633C">
              <w:rPr>
                <w:rFonts w:ascii="Arial" w:hAnsi="Arial" w:cs="Arial"/>
              </w:rPr>
              <w:t>0,000/-</w:t>
            </w:r>
          </w:p>
        </w:tc>
        <w:tc>
          <w:tcPr>
            <w:tcW w:w="2420" w:type="dxa"/>
            <w:vAlign w:val="center"/>
          </w:tcPr>
          <w:p w:rsidR="00B74111" w:rsidRPr="0096175A" w:rsidRDefault="00B74111" w:rsidP="00373491">
            <w:pPr>
              <w:spacing w:after="0" w:line="240" w:lineRule="auto"/>
              <w:jc w:val="right"/>
              <w:rPr>
                <w:rFonts w:ascii="Arial" w:hAnsi="Arial" w:cs="Arial"/>
              </w:rPr>
            </w:pPr>
            <w:r>
              <w:rPr>
                <w:rFonts w:ascii="Arial" w:hAnsi="Arial" w:cs="Arial"/>
              </w:rPr>
              <w:t>NA</w:t>
            </w:r>
          </w:p>
        </w:tc>
      </w:tr>
      <w:tr w:rsidR="00F17FC1" w:rsidRPr="00BF74A2" w:rsidTr="007D730F">
        <w:trPr>
          <w:trHeight w:val="188"/>
        </w:trPr>
        <w:tc>
          <w:tcPr>
            <w:tcW w:w="1737" w:type="dxa"/>
            <w:vAlign w:val="center"/>
          </w:tcPr>
          <w:p w:rsidR="00F17FC1" w:rsidRPr="00B55E8D" w:rsidRDefault="00F17FC1" w:rsidP="00373491">
            <w:pPr>
              <w:spacing w:after="0" w:line="240" w:lineRule="auto"/>
              <w:rPr>
                <w:rFonts w:ascii="Arial" w:hAnsi="Arial" w:cs="Arial"/>
              </w:rPr>
            </w:pPr>
            <w:r w:rsidRPr="0087703A">
              <w:rPr>
                <w:rFonts w:ascii="Arial" w:hAnsi="Arial" w:cs="Arial"/>
              </w:rPr>
              <w:t>PCACC3007</w:t>
            </w:r>
          </w:p>
        </w:tc>
        <w:tc>
          <w:tcPr>
            <w:tcW w:w="3763" w:type="dxa"/>
            <w:vAlign w:val="center"/>
          </w:tcPr>
          <w:p w:rsidR="00F17FC1" w:rsidRPr="00823B94" w:rsidRDefault="00F17FC1" w:rsidP="00373491">
            <w:pPr>
              <w:spacing w:after="0" w:line="240" w:lineRule="auto"/>
              <w:rPr>
                <w:rFonts w:ascii="Arial" w:hAnsi="Arial" w:cs="Arial"/>
                <w:color w:val="00CCFF"/>
                <w:lang w:val="en-US"/>
              </w:rPr>
            </w:pPr>
            <w:r w:rsidRPr="00823B94">
              <w:rPr>
                <w:rFonts w:ascii="Arial" w:hAnsi="Arial" w:cs="Arial"/>
                <w:lang w:val="en-US"/>
              </w:rPr>
              <w:t xml:space="preserve">AutoCAD Interface </w:t>
            </w:r>
          </w:p>
        </w:tc>
        <w:tc>
          <w:tcPr>
            <w:tcW w:w="1210" w:type="dxa"/>
            <w:vAlign w:val="center"/>
          </w:tcPr>
          <w:p w:rsidR="00F17FC1" w:rsidRPr="00B55E8D" w:rsidRDefault="00F17FC1" w:rsidP="00373491">
            <w:pPr>
              <w:spacing w:after="0" w:line="240" w:lineRule="auto"/>
              <w:jc w:val="right"/>
              <w:rPr>
                <w:rFonts w:ascii="Arial" w:hAnsi="Arial" w:cs="Arial"/>
              </w:rPr>
            </w:pPr>
            <w:r>
              <w:rPr>
                <w:rFonts w:ascii="Arial" w:hAnsi="Arial" w:cs="Arial"/>
              </w:rPr>
              <w:t>0</w:t>
            </w:r>
          </w:p>
        </w:tc>
        <w:tc>
          <w:tcPr>
            <w:tcW w:w="154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c>
          <w:tcPr>
            <w:tcW w:w="2420" w:type="dxa"/>
            <w:vAlign w:val="center"/>
          </w:tcPr>
          <w:p w:rsidR="00F17FC1" w:rsidRPr="0096175A" w:rsidRDefault="00F17FC1" w:rsidP="00294E19">
            <w:pPr>
              <w:spacing w:after="0" w:line="240" w:lineRule="auto"/>
              <w:jc w:val="right"/>
              <w:rPr>
                <w:rFonts w:ascii="Arial" w:hAnsi="Arial" w:cs="Arial"/>
              </w:rPr>
            </w:pPr>
            <w:r>
              <w:rPr>
                <w:rFonts w:ascii="Arial" w:hAnsi="Arial" w:cs="Arial"/>
              </w:rPr>
              <w:t>NA</w:t>
            </w:r>
          </w:p>
        </w:tc>
      </w:tr>
      <w:tr w:rsidR="00F17FC1" w:rsidRPr="00BF74A2" w:rsidTr="007D730F">
        <w:trPr>
          <w:trHeight w:val="278"/>
        </w:trPr>
        <w:tc>
          <w:tcPr>
            <w:tcW w:w="1737" w:type="dxa"/>
            <w:vAlign w:val="center"/>
          </w:tcPr>
          <w:p w:rsidR="00F17FC1" w:rsidRPr="0087703A" w:rsidRDefault="00F17FC1" w:rsidP="00373491">
            <w:pPr>
              <w:spacing w:after="0" w:line="240" w:lineRule="auto"/>
              <w:rPr>
                <w:rFonts w:ascii="Arial" w:hAnsi="Arial" w:cs="Arial"/>
              </w:rPr>
            </w:pPr>
            <w:r w:rsidRPr="0087703A">
              <w:rPr>
                <w:rFonts w:ascii="Arial" w:hAnsi="Arial" w:cs="Arial"/>
              </w:rPr>
              <w:t>PCCLS4002</w:t>
            </w:r>
          </w:p>
        </w:tc>
        <w:tc>
          <w:tcPr>
            <w:tcW w:w="3763" w:type="dxa"/>
            <w:vAlign w:val="center"/>
          </w:tcPr>
          <w:p w:rsidR="00F17FC1" w:rsidRPr="00160D88" w:rsidRDefault="00F17FC1" w:rsidP="00373491">
            <w:pPr>
              <w:spacing w:after="0" w:line="240" w:lineRule="auto"/>
              <w:rPr>
                <w:rFonts w:ascii="Arial" w:hAnsi="Arial" w:cs="Arial"/>
              </w:rPr>
            </w:pPr>
            <w:r w:rsidRPr="00160D88">
              <w:rPr>
                <w:rFonts w:ascii="Arial" w:hAnsi="Arial" w:cs="Arial"/>
              </w:rPr>
              <w:t>Tender Module</w:t>
            </w:r>
          </w:p>
        </w:tc>
        <w:tc>
          <w:tcPr>
            <w:tcW w:w="1210" w:type="dxa"/>
            <w:vAlign w:val="center"/>
          </w:tcPr>
          <w:p w:rsidR="00F17FC1" w:rsidRPr="0096175A" w:rsidRDefault="00F17FC1" w:rsidP="00373491">
            <w:pPr>
              <w:spacing w:after="0" w:line="240" w:lineRule="auto"/>
              <w:jc w:val="right"/>
              <w:rPr>
                <w:rFonts w:ascii="Arial" w:hAnsi="Arial" w:cs="Arial"/>
              </w:rPr>
            </w:pPr>
            <w:r>
              <w:rPr>
                <w:rFonts w:ascii="Arial" w:hAnsi="Arial" w:cs="Arial"/>
              </w:rPr>
              <w:t>0</w:t>
            </w:r>
          </w:p>
        </w:tc>
        <w:tc>
          <w:tcPr>
            <w:tcW w:w="154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c>
          <w:tcPr>
            <w:tcW w:w="2420" w:type="dxa"/>
            <w:vAlign w:val="center"/>
          </w:tcPr>
          <w:p w:rsidR="00F17FC1" w:rsidRPr="0096175A" w:rsidRDefault="00F17FC1" w:rsidP="00373491">
            <w:pPr>
              <w:spacing w:after="0" w:line="240" w:lineRule="auto"/>
              <w:jc w:val="right"/>
              <w:rPr>
                <w:rFonts w:ascii="Arial" w:hAnsi="Arial" w:cs="Arial"/>
              </w:rPr>
            </w:pPr>
            <w:r>
              <w:rPr>
                <w:rFonts w:ascii="Arial" w:hAnsi="Arial" w:cs="Arial"/>
              </w:rPr>
              <w:t>NA</w:t>
            </w:r>
          </w:p>
        </w:tc>
      </w:tr>
      <w:tr w:rsidR="00F17FC1" w:rsidRPr="00BF74A2" w:rsidTr="007D730F">
        <w:trPr>
          <w:trHeight w:val="170"/>
        </w:trPr>
        <w:tc>
          <w:tcPr>
            <w:tcW w:w="1737" w:type="dxa"/>
            <w:vAlign w:val="center"/>
          </w:tcPr>
          <w:p w:rsidR="00F17FC1" w:rsidRPr="0087703A" w:rsidRDefault="00F17FC1" w:rsidP="00373491">
            <w:pPr>
              <w:spacing w:after="0" w:line="240" w:lineRule="auto"/>
              <w:rPr>
                <w:rFonts w:ascii="Arial" w:hAnsi="Arial" w:cs="Arial"/>
              </w:rPr>
            </w:pPr>
            <w:r w:rsidRPr="0087703A">
              <w:rPr>
                <w:rFonts w:ascii="Arial" w:hAnsi="Arial" w:cs="Arial"/>
              </w:rPr>
              <w:t>PCACC7109</w:t>
            </w:r>
          </w:p>
        </w:tc>
        <w:tc>
          <w:tcPr>
            <w:tcW w:w="3763" w:type="dxa"/>
            <w:vAlign w:val="center"/>
          </w:tcPr>
          <w:p w:rsidR="00F17FC1" w:rsidRPr="00C42281" w:rsidRDefault="00F17FC1" w:rsidP="00373491">
            <w:pPr>
              <w:spacing w:after="0" w:line="240" w:lineRule="auto"/>
              <w:rPr>
                <w:rFonts w:ascii="Arial" w:hAnsi="Arial" w:cs="Arial"/>
              </w:rPr>
            </w:pPr>
            <w:r w:rsidRPr="00C42281">
              <w:rPr>
                <w:rFonts w:ascii="Arial" w:hAnsi="Arial" w:cs="Arial"/>
              </w:rPr>
              <w:t xml:space="preserve">Property Management System </w:t>
            </w:r>
          </w:p>
        </w:tc>
        <w:tc>
          <w:tcPr>
            <w:tcW w:w="1210" w:type="dxa"/>
            <w:vAlign w:val="center"/>
          </w:tcPr>
          <w:p w:rsidR="00F17FC1" w:rsidRPr="0096175A" w:rsidRDefault="00F17FC1" w:rsidP="00373491">
            <w:pPr>
              <w:spacing w:after="0" w:line="240" w:lineRule="auto"/>
              <w:jc w:val="right"/>
              <w:rPr>
                <w:rFonts w:ascii="Arial" w:hAnsi="Arial" w:cs="Arial"/>
              </w:rPr>
            </w:pPr>
            <w:r>
              <w:rPr>
                <w:rFonts w:ascii="Arial" w:hAnsi="Arial" w:cs="Arial"/>
              </w:rPr>
              <w:t>0</w:t>
            </w:r>
          </w:p>
        </w:tc>
        <w:tc>
          <w:tcPr>
            <w:tcW w:w="154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c>
          <w:tcPr>
            <w:tcW w:w="2420" w:type="dxa"/>
            <w:vAlign w:val="center"/>
          </w:tcPr>
          <w:p w:rsidR="00F17FC1" w:rsidRPr="0096175A" w:rsidRDefault="00F17FC1" w:rsidP="00373491">
            <w:pPr>
              <w:spacing w:after="0" w:line="240" w:lineRule="auto"/>
              <w:jc w:val="right"/>
              <w:rPr>
                <w:rFonts w:ascii="Arial" w:hAnsi="Arial" w:cs="Arial"/>
              </w:rPr>
            </w:pPr>
            <w:r w:rsidRPr="0096175A">
              <w:rPr>
                <w:rFonts w:ascii="Arial" w:hAnsi="Arial" w:cs="Arial"/>
              </w:rPr>
              <w:t>NA</w:t>
            </w:r>
          </w:p>
        </w:tc>
      </w:tr>
      <w:tr w:rsidR="00F17FC1" w:rsidRPr="00BF74A2" w:rsidTr="007D730F">
        <w:trPr>
          <w:trHeight w:val="260"/>
        </w:trPr>
        <w:tc>
          <w:tcPr>
            <w:tcW w:w="1737" w:type="dxa"/>
            <w:vAlign w:val="center"/>
          </w:tcPr>
          <w:p w:rsidR="00F17FC1" w:rsidRPr="0087703A" w:rsidRDefault="00F17FC1" w:rsidP="00373491">
            <w:pPr>
              <w:spacing w:after="0" w:line="240" w:lineRule="auto"/>
              <w:rPr>
                <w:rFonts w:ascii="Arial" w:hAnsi="Arial" w:cs="Arial"/>
              </w:rPr>
            </w:pPr>
            <w:r w:rsidRPr="0087703A">
              <w:rPr>
                <w:rFonts w:ascii="Arial" w:hAnsi="Arial" w:cs="Arial"/>
              </w:rPr>
              <w:t>PCACC7026</w:t>
            </w:r>
          </w:p>
        </w:tc>
        <w:tc>
          <w:tcPr>
            <w:tcW w:w="3763" w:type="dxa"/>
            <w:vAlign w:val="center"/>
          </w:tcPr>
          <w:p w:rsidR="00F17FC1" w:rsidRPr="002E633C" w:rsidRDefault="00F17FC1" w:rsidP="00373491">
            <w:pPr>
              <w:spacing w:after="0" w:line="240" w:lineRule="auto"/>
              <w:rPr>
                <w:rFonts w:ascii="Arial" w:hAnsi="Arial" w:cs="Arial"/>
              </w:rPr>
            </w:pPr>
            <w:r w:rsidRPr="002E633C">
              <w:rPr>
                <w:rFonts w:ascii="Arial" w:hAnsi="Arial" w:cs="Arial"/>
              </w:rPr>
              <w:t xml:space="preserve">Leasing Module </w:t>
            </w:r>
          </w:p>
        </w:tc>
        <w:tc>
          <w:tcPr>
            <w:tcW w:w="1210" w:type="dxa"/>
            <w:vAlign w:val="center"/>
          </w:tcPr>
          <w:p w:rsidR="00F17FC1" w:rsidRPr="002E633C" w:rsidRDefault="00F17FC1" w:rsidP="00373491">
            <w:pPr>
              <w:spacing w:after="0" w:line="240" w:lineRule="auto"/>
              <w:jc w:val="right"/>
              <w:rPr>
                <w:rFonts w:ascii="Arial" w:hAnsi="Arial" w:cs="Arial"/>
              </w:rPr>
            </w:pPr>
            <w:r w:rsidRPr="002E633C">
              <w:rPr>
                <w:rFonts w:ascii="Arial" w:hAnsi="Arial" w:cs="Arial"/>
              </w:rPr>
              <w:t>0</w:t>
            </w:r>
          </w:p>
        </w:tc>
        <w:tc>
          <w:tcPr>
            <w:tcW w:w="154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c>
          <w:tcPr>
            <w:tcW w:w="2420" w:type="dxa"/>
            <w:vAlign w:val="center"/>
          </w:tcPr>
          <w:p w:rsidR="00F17FC1" w:rsidRPr="0096175A" w:rsidRDefault="00F17FC1" w:rsidP="00373491">
            <w:pPr>
              <w:spacing w:after="0" w:line="240" w:lineRule="auto"/>
              <w:jc w:val="right"/>
              <w:rPr>
                <w:rFonts w:ascii="Arial" w:hAnsi="Arial" w:cs="Arial"/>
              </w:rPr>
            </w:pPr>
            <w:r w:rsidRPr="0096175A">
              <w:rPr>
                <w:rFonts w:ascii="Arial" w:hAnsi="Arial" w:cs="Arial"/>
              </w:rPr>
              <w:t>NA</w:t>
            </w:r>
          </w:p>
        </w:tc>
      </w:tr>
      <w:tr w:rsidR="00F17FC1" w:rsidRPr="00BF74A2" w:rsidTr="007D730F">
        <w:trPr>
          <w:trHeight w:val="170"/>
        </w:trPr>
        <w:tc>
          <w:tcPr>
            <w:tcW w:w="1737" w:type="dxa"/>
            <w:vAlign w:val="center"/>
          </w:tcPr>
          <w:p w:rsidR="00F17FC1" w:rsidRPr="0087703A" w:rsidRDefault="00F17FC1" w:rsidP="00373491">
            <w:pPr>
              <w:spacing w:after="0" w:line="240" w:lineRule="auto"/>
              <w:rPr>
                <w:rFonts w:ascii="Arial" w:hAnsi="Arial" w:cs="Arial"/>
              </w:rPr>
            </w:pPr>
            <w:r w:rsidRPr="0087703A">
              <w:rPr>
                <w:rFonts w:ascii="Arial" w:hAnsi="Arial" w:cs="Arial"/>
              </w:rPr>
              <w:t>PCACC7053</w:t>
            </w:r>
          </w:p>
        </w:tc>
        <w:tc>
          <w:tcPr>
            <w:tcW w:w="3763" w:type="dxa"/>
            <w:vAlign w:val="center"/>
          </w:tcPr>
          <w:p w:rsidR="00F17FC1" w:rsidRPr="002E633C" w:rsidRDefault="00F17FC1" w:rsidP="00373491">
            <w:pPr>
              <w:spacing w:after="0" w:line="240" w:lineRule="auto"/>
              <w:rPr>
                <w:rFonts w:ascii="Arial" w:hAnsi="Arial" w:cs="Arial"/>
              </w:rPr>
            </w:pPr>
            <w:r w:rsidRPr="002E633C">
              <w:rPr>
                <w:rFonts w:ascii="Arial" w:hAnsi="Arial" w:cs="Arial"/>
              </w:rPr>
              <w:t>Land &amp; Legal Module</w:t>
            </w:r>
          </w:p>
        </w:tc>
        <w:tc>
          <w:tcPr>
            <w:tcW w:w="1210" w:type="dxa"/>
            <w:vAlign w:val="center"/>
          </w:tcPr>
          <w:p w:rsidR="00F17FC1" w:rsidRPr="002E633C" w:rsidRDefault="00F17FC1" w:rsidP="00373491">
            <w:pPr>
              <w:spacing w:after="0" w:line="240" w:lineRule="auto"/>
              <w:jc w:val="right"/>
              <w:rPr>
                <w:rFonts w:ascii="Arial" w:hAnsi="Arial" w:cs="Arial"/>
              </w:rPr>
            </w:pPr>
            <w:r w:rsidRPr="002E633C">
              <w:rPr>
                <w:rFonts w:ascii="Arial" w:hAnsi="Arial" w:cs="Arial"/>
              </w:rPr>
              <w:t>0</w:t>
            </w:r>
          </w:p>
        </w:tc>
        <w:tc>
          <w:tcPr>
            <w:tcW w:w="154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c>
          <w:tcPr>
            <w:tcW w:w="2420" w:type="dxa"/>
            <w:vAlign w:val="center"/>
          </w:tcPr>
          <w:p w:rsidR="00F17FC1" w:rsidRPr="0096175A" w:rsidRDefault="00F17FC1" w:rsidP="00373491">
            <w:pPr>
              <w:spacing w:after="0" w:line="240" w:lineRule="auto"/>
              <w:jc w:val="right"/>
              <w:rPr>
                <w:rFonts w:ascii="Arial" w:hAnsi="Arial" w:cs="Arial"/>
              </w:rPr>
            </w:pPr>
            <w:r w:rsidRPr="0096175A">
              <w:rPr>
                <w:rFonts w:ascii="Arial" w:hAnsi="Arial" w:cs="Arial"/>
              </w:rPr>
              <w:t>NA</w:t>
            </w:r>
          </w:p>
        </w:tc>
      </w:tr>
      <w:tr w:rsidR="00F17FC1" w:rsidRPr="00BF74A2" w:rsidTr="007D730F">
        <w:trPr>
          <w:trHeight w:val="278"/>
        </w:trPr>
        <w:tc>
          <w:tcPr>
            <w:tcW w:w="1737" w:type="dxa"/>
            <w:vAlign w:val="center"/>
          </w:tcPr>
          <w:p w:rsidR="00F17FC1" w:rsidRPr="0087703A" w:rsidRDefault="00F17FC1" w:rsidP="00373491">
            <w:pPr>
              <w:spacing w:after="0" w:line="240" w:lineRule="auto"/>
              <w:rPr>
                <w:rFonts w:ascii="Arial" w:hAnsi="Arial" w:cs="Arial"/>
              </w:rPr>
            </w:pPr>
          </w:p>
        </w:tc>
        <w:tc>
          <w:tcPr>
            <w:tcW w:w="3763" w:type="dxa"/>
            <w:vAlign w:val="center"/>
          </w:tcPr>
          <w:p w:rsidR="00F17FC1" w:rsidRPr="00F15C52" w:rsidRDefault="00F17FC1" w:rsidP="00373491">
            <w:pPr>
              <w:spacing w:after="0" w:line="240" w:lineRule="auto"/>
              <w:rPr>
                <w:rFonts w:ascii="Arial" w:hAnsi="Arial" w:cs="Arial"/>
                <w:lang w:val="en-US"/>
              </w:rPr>
            </w:pPr>
            <w:r w:rsidRPr="00F15C52">
              <w:rPr>
                <w:rFonts w:ascii="Arial" w:hAnsi="Arial" w:cs="Arial"/>
                <w:lang w:val="en-US"/>
              </w:rPr>
              <w:t>Tally Interface Tool</w:t>
            </w:r>
          </w:p>
        </w:tc>
        <w:tc>
          <w:tcPr>
            <w:tcW w:w="1210" w:type="dxa"/>
            <w:vAlign w:val="center"/>
          </w:tcPr>
          <w:p w:rsidR="00F17FC1" w:rsidRDefault="0006289F" w:rsidP="00373491">
            <w:pPr>
              <w:spacing w:after="0" w:line="240" w:lineRule="auto"/>
              <w:jc w:val="right"/>
              <w:rPr>
                <w:rFonts w:ascii="Arial" w:hAnsi="Arial" w:cs="Arial"/>
              </w:rPr>
            </w:pPr>
            <w:r>
              <w:rPr>
                <w:rFonts w:ascii="Arial" w:hAnsi="Arial" w:cs="Arial"/>
              </w:rPr>
              <w:t>1</w:t>
            </w:r>
          </w:p>
        </w:tc>
        <w:tc>
          <w:tcPr>
            <w:tcW w:w="154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c>
          <w:tcPr>
            <w:tcW w:w="2420" w:type="dxa"/>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r>
      <w:tr w:rsidR="00F17FC1" w:rsidRPr="008F0B0D" w:rsidTr="007D730F">
        <w:trPr>
          <w:trHeight w:val="278"/>
        </w:trPr>
        <w:tc>
          <w:tcPr>
            <w:tcW w:w="8250" w:type="dxa"/>
            <w:gridSpan w:val="4"/>
            <w:shd w:val="clear" w:color="auto" w:fill="DDD9C3"/>
            <w:vAlign w:val="center"/>
          </w:tcPr>
          <w:p w:rsidR="00F17FC1" w:rsidRPr="00223489" w:rsidRDefault="00F17FC1" w:rsidP="00373491">
            <w:pPr>
              <w:spacing w:after="0" w:line="240" w:lineRule="auto"/>
              <w:jc w:val="right"/>
              <w:rPr>
                <w:rFonts w:ascii="Arial" w:hAnsi="Arial" w:cs="Arial"/>
                <w:b/>
                <w:bCs/>
                <w:sz w:val="20"/>
                <w:szCs w:val="20"/>
              </w:rPr>
            </w:pPr>
            <w:r w:rsidRPr="002D326C">
              <w:rPr>
                <w:rFonts w:ascii="Arial" w:hAnsi="Arial" w:cs="Arial"/>
                <w:b/>
                <w:bCs/>
              </w:rPr>
              <w:t xml:space="preserve">Total Investment for Highrise Licenses – </w:t>
            </w:r>
            <w:r>
              <w:rPr>
                <w:rFonts w:ascii="Arial" w:hAnsi="Arial" w:cs="Arial"/>
                <w:b/>
                <w:bCs/>
              </w:rPr>
              <w:t>Desktop</w:t>
            </w:r>
            <w:r>
              <w:rPr>
                <w:rFonts w:ascii="Arial" w:hAnsi="Arial" w:cs="Arial"/>
                <w:b/>
                <w:bCs/>
                <w:lang w:val="en-US"/>
              </w:rPr>
              <w:t xml:space="preserve"> Modules</w:t>
            </w:r>
          </w:p>
        </w:tc>
        <w:tc>
          <w:tcPr>
            <w:tcW w:w="2420" w:type="dxa"/>
            <w:shd w:val="clear" w:color="auto" w:fill="DDD9C3"/>
            <w:vAlign w:val="center"/>
          </w:tcPr>
          <w:p w:rsidR="00F17FC1" w:rsidRPr="002E633C" w:rsidRDefault="00F17FC1" w:rsidP="00431AEA">
            <w:pPr>
              <w:spacing w:after="0" w:line="240" w:lineRule="auto"/>
              <w:jc w:val="right"/>
              <w:rPr>
                <w:rFonts w:ascii="Arial" w:hAnsi="Arial" w:cs="Arial"/>
              </w:rPr>
            </w:pPr>
            <w:r>
              <w:rPr>
                <w:rFonts w:ascii="Arial" w:hAnsi="Arial" w:cs="Arial"/>
              </w:rPr>
              <w:t>2,0</w:t>
            </w:r>
            <w:r w:rsidRPr="002E633C">
              <w:rPr>
                <w:rFonts w:ascii="Arial" w:hAnsi="Arial" w:cs="Arial"/>
              </w:rPr>
              <w:t>0,000/-</w:t>
            </w:r>
          </w:p>
        </w:tc>
      </w:tr>
      <w:tr w:rsidR="00F17FC1" w:rsidRPr="008F0B0D">
        <w:trPr>
          <w:trHeight w:val="278"/>
        </w:trPr>
        <w:tc>
          <w:tcPr>
            <w:tcW w:w="8250" w:type="dxa"/>
            <w:gridSpan w:val="4"/>
            <w:shd w:val="clear" w:color="auto" w:fill="DDD9C3"/>
            <w:vAlign w:val="center"/>
          </w:tcPr>
          <w:p w:rsidR="00F17FC1" w:rsidRPr="00BE5C39" w:rsidRDefault="00F17FC1" w:rsidP="00F17FC1">
            <w:pPr>
              <w:spacing w:after="0" w:line="240" w:lineRule="auto"/>
              <w:jc w:val="right"/>
              <w:rPr>
                <w:rFonts w:ascii="Arial" w:hAnsi="Arial" w:cs="Arial"/>
                <w:b/>
                <w:bCs/>
              </w:rPr>
            </w:pPr>
            <w:r>
              <w:rPr>
                <w:rFonts w:ascii="Arial" w:hAnsi="Arial" w:cs="Arial"/>
                <w:b/>
                <w:bCs/>
              </w:rPr>
              <w:t>Less Discount @ 50%</w:t>
            </w:r>
          </w:p>
        </w:tc>
        <w:tc>
          <w:tcPr>
            <w:tcW w:w="2420" w:type="dxa"/>
            <w:shd w:val="clear" w:color="auto" w:fill="DDD9C3"/>
            <w:vAlign w:val="center"/>
          </w:tcPr>
          <w:p w:rsidR="00F17FC1" w:rsidRPr="002E633C" w:rsidRDefault="00F17FC1" w:rsidP="00431AEA">
            <w:pPr>
              <w:spacing w:after="0" w:line="240" w:lineRule="auto"/>
              <w:jc w:val="right"/>
              <w:rPr>
                <w:rFonts w:ascii="Arial" w:hAnsi="Arial" w:cs="Arial"/>
              </w:rPr>
            </w:pPr>
            <w:r>
              <w:rPr>
                <w:rFonts w:ascii="Arial" w:hAnsi="Arial" w:cs="Arial"/>
              </w:rPr>
              <w:t>1</w:t>
            </w:r>
            <w:r>
              <w:rPr>
                <w:rFonts w:ascii="Arial" w:hAnsi="Arial" w:cs="Arial"/>
              </w:rPr>
              <w:t>,0</w:t>
            </w:r>
            <w:r w:rsidRPr="002E633C">
              <w:rPr>
                <w:rFonts w:ascii="Arial" w:hAnsi="Arial" w:cs="Arial"/>
              </w:rPr>
              <w:t>0,000/-</w:t>
            </w:r>
          </w:p>
        </w:tc>
      </w:tr>
      <w:tr w:rsidR="00F17FC1" w:rsidRPr="008F0B0D">
        <w:trPr>
          <w:trHeight w:val="278"/>
        </w:trPr>
        <w:tc>
          <w:tcPr>
            <w:tcW w:w="8250" w:type="dxa"/>
            <w:gridSpan w:val="4"/>
            <w:shd w:val="clear" w:color="auto" w:fill="DDD9C3"/>
            <w:vAlign w:val="center"/>
          </w:tcPr>
          <w:p w:rsidR="00F17FC1" w:rsidRPr="00223489" w:rsidRDefault="00F17FC1" w:rsidP="00294E19">
            <w:pPr>
              <w:spacing w:after="0" w:line="240" w:lineRule="auto"/>
              <w:jc w:val="right"/>
              <w:rPr>
                <w:rFonts w:ascii="Arial" w:hAnsi="Arial" w:cs="Arial"/>
                <w:b/>
                <w:bCs/>
                <w:sz w:val="20"/>
                <w:szCs w:val="20"/>
              </w:rPr>
            </w:pPr>
            <w:r w:rsidRPr="002D326C">
              <w:rPr>
                <w:rFonts w:ascii="Arial" w:hAnsi="Arial" w:cs="Arial"/>
                <w:b/>
                <w:bCs/>
              </w:rPr>
              <w:t xml:space="preserve">Total Investment for Highrise Licenses – </w:t>
            </w:r>
            <w:r>
              <w:rPr>
                <w:rFonts w:ascii="Arial" w:hAnsi="Arial" w:cs="Arial"/>
                <w:b/>
                <w:bCs/>
              </w:rPr>
              <w:t>Desktop</w:t>
            </w:r>
            <w:r>
              <w:rPr>
                <w:rFonts w:ascii="Arial" w:hAnsi="Arial" w:cs="Arial"/>
                <w:b/>
                <w:bCs/>
                <w:lang w:val="en-US"/>
              </w:rPr>
              <w:t xml:space="preserve"> Modules (C)</w:t>
            </w:r>
          </w:p>
        </w:tc>
        <w:tc>
          <w:tcPr>
            <w:tcW w:w="2420" w:type="dxa"/>
            <w:shd w:val="clear" w:color="auto" w:fill="DDD9C3"/>
            <w:vAlign w:val="center"/>
          </w:tcPr>
          <w:p w:rsidR="00F17FC1" w:rsidRPr="002E633C" w:rsidRDefault="00F17FC1" w:rsidP="00431AEA">
            <w:pPr>
              <w:spacing w:after="0" w:line="240" w:lineRule="auto"/>
              <w:jc w:val="right"/>
              <w:rPr>
                <w:rFonts w:ascii="Arial" w:hAnsi="Arial" w:cs="Arial"/>
              </w:rPr>
            </w:pPr>
            <w:r>
              <w:rPr>
                <w:rFonts w:ascii="Arial" w:hAnsi="Arial" w:cs="Arial"/>
              </w:rPr>
              <w:t>1</w:t>
            </w:r>
            <w:r>
              <w:rPr>
                <w:rFonts w:ascii="Arial" w:hAnsi="Arial" w:cs="Arial"/>
              </w:rPr>
              <w:t>,0</w:t>
            </w:r>
            <w:r w:rsidRPr="002E633C">
              <w:rPr>
                <w:rFonts w:ascii="Arial" w:hAnsi="Arial" w:cs="Arial"/>
              </w:rPr>
              <w:t>0,000/-</w:t>
            </w:r>
          </w:p>
        </w:tc>
      </w:tr>
    </w:tbl>
    <w:p w:rsidR="00B74111" w:rsidRDefault="00B74111" w:rsidP="00AD1CCE">
      <w:pPr>
        <w:pStyle w:val="Heading2"/>
        <w:spacing w:before="0" w:line="240" w:lineRule="auto"/>
        <w:rPr>
          <w:sz w:val="24"/>
          <w:szCs w:val="24"/>
        </w:rPr>
      </w:pPr>
    </w:p>
    <w:p w:rsidR="00B74111" w:rsidRPr="0027689F" w:rsidRDefault="00B74111" w:rsidP="00AD1CCE">
      <w:pPr>
        <w:pStyle w:val="Heading2"/>
        <w:spacing w:before="0" w:line="240" w:lineRule="auto"/>
        <w:rPr>
          <w:kern w:val="32"/>
          <w:sz w:val="24"/>
          <w:szCs w:val="24"/>
        </w:rPr>
      </w:pPr>
      <w:bookmarkStart w:id="50" w:name="_Toc106969496"/>
      <w:r w:rsidRPr="0027689F">
        <w:rPr>
          <w:sz w:val="24"/>
          <w:szCs w:val="24"/>
        </w:rPr>
        <w:t xml:space="preserve">8.4 </w:t>
      </w:r>
      <w:r w:rsidRPr="0027689F">
        <w:rPr>
          <w:kern w:val="32"/>
          <w:sz w:val="24"/>
          <w:szCs w:val="24"/>
        </w:rPr>
        <w:t>Investment for Mobile App</w:t>
      </w:r>
      <w:r>
        <w:rPr>
          <w:kern w:val="32"/>
          <w:sz w:val="24"/>
          <w:szCs w:val="24"/>
        </w:rPr>
        <w:t>s</w:t>
      </w:r>
      <w:bookmarkEnd w:id="50"/>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10"/>
        <w:gridCol w:w="1231"/>
        <w:gridCol w:w="1985"/>
        <w:gridCol w:w="3740"/>
      </w:tblGrid>
      <w:tr w:rsidR="00B74111" w:rsidRPr="0044600C">
        <w:trPr>
          <w:trHeight w:hRule="exact" w:val="288"/>
        </w:trPr>
        <w:tc>
          <w:tcPr>
            <w:tcW w:w="3410" w:type="dxa"/>
            <w:shd w:val="clear" w:color="auto" w:fill="DDD9C3"/>
            <w:vAlign w:val="center"/>
          </w:tcPr>
          <w:p w:rsidR="00B74111" w:rsidRPr="00BE5C39" w:rsidRDefault="00B74111" w:rsidP="00033269">
            <w:pPr>
              <w:spacing w:after="0" w:line="240" w:lineRule="auto"/>
              <w:jc w:val="center"/>
              <w:rPr>
                <w:rFonts w:ascii="Arial" w:hAnsi="Arial" w:cs="Arial"/>
                <w:b/>
                <w:bCs/>
                <w:lang w:val="en-US"/>
              </w:rPr>
            </w:pPr>
            <w:r w:rsidRPr="00BE5C39">
              <w:rPr>
                <w:rFonts w:ascii="Arial" w:hAnsi="Arial" w:cs="Arial"/>
                <w:b/>
                <w:bCs/>
                <w:lang w:val="en-US"/>
              </w:rPr>
              <w:t>Mobile App Modules</w:t>
            </w:r>
          </w:p>
        </w:tc>
        <w:tc>
          <w:tcPr>
            <w:tcW w:w="1231" w:type="dxa"/>
            <w:shd w:val="clear" w:color="auto" w:fill="DDD9C3"/>
            <w:vAlign w:val="center"/>
          </w:tcPr>
          <w:p w:rsidR="00B74111" w:rsidRPr="00BE5C39" w:rsidRDefault="00B74111" w:rsidP="00033269">
            <w:pPr>
              <w:spacing w:after="0" w:line="240" w:lineRule="auto"/>
              <w:jc w:val="center"/>
              <w:rPr>
                <w:rFonts w:ascii="Arial" w:hAnsi="Arial" w:cs="Arial"/>
                <w:b/>
                <w:bCs/>
              </w:rPr>
            </w:pPr>
            <w:r w:rsidRPr="00BE5C39">
              <w:rPr>
                <w:rFonts w:ascii="Arial" w:hAnsi="Arial" w:cs="Arial"/>
                <w:b/>
                <w:bCs/>
              </w:rPr>
              <w:t>Quantity</w:t>
            </w:r>
          </w:p>
        </w:tc>
        <w:tc>
          <w:tcPr>
            <w:tcW w:w="1985" w:type="dxa"/>
            <w:shd w:val="clear" w:color="auto" w:fill="DDD9C3"/>
            <w:vAlign w:val="center"/>
          </w:tcPr>
          <w:p w:rsidR="00B74111" w:rsidRPr="00BE5C39" w:rsidRDefault="00B74111" w:rsidP="00033269">
            <w:pPr>
              <w:spacing w:after="0" w:line="240" w:lineRule="auto"/>
              <w:jc w:val="center"/>
              <w:rPr>
                <w:rFonts w:ascii="Arial" w:hAnsi="Arial" w:cs="Arial"/>
                <w:b/>
                <w:bCs/>
              </w:rPr>
            </w:pPr>
            <w:r w:rsidRPr="00BE5C39">
              <w:rPr>
                <w:rFonts w:ascii="Arial" w:hAnsi="Arial" w:cs="Arial"/>
                <w:b/>
                <w:bCs/>
              </w:rPr>
              <w:t>Amount (INR)</w:t>
            </w:r>
          </w:p>
        </w:tc>
        <w:tc>
          <w:tcPr>
            <w:tcW w:w="3740" w:type="dxa"/>
            <w:shd w:val="clear" w:color="auto" w:fill="DDD9C3"/>
            <w:vAlign w:val="center"/>
          </w:tcPr>
          <w:p w:rsidR="00B74111" w:rsidRPr="00BE5C39" w:rsidRDefault="00B74111" w:rsidP="00033269">
            <w:pPr>
              <w:spacing w:after="0" w:line="240" w:lineRule="auto"/>
              <w:jc w:val="center"/>
              <w:rPr>
                <w:rFonts w:ascii="Arial" w:hAnsi="Arial" w:cs="Arial"/>
                <w:b/>
                <w:bCs/>
              </w:rPr>
            </w:pPr>
            <w:r w:rsidRPr="00BE5C39">
              <w:rPr>
                <w:rFonts w:ascii="Arial" w:hAnsi="Arial" w:cs="Arial"/>
                <w:b/>
                <w:bCs/>
              </w:rPr>
              <w:t>Investment Amount (INR)</w:t>
            </w:r>
          </w:p>
        </w:tc>
      </w:tr>
      <w:tr w:rsidR="00B74111" w:rsidRPr="0096175A">
        <w:trPr>
          <w:trHeight w:hRule="exact" w:val="288"/>
        </w:trPr>
        <w:tc>
          <w:tcPr>
            <w:tcW w:w="3410" w:type="dxa"/>
            <w:vAlign w:val="center"/>
          </w:tcPr>
          <w:p w:rsidR="00B74111" w:rsidRPr="00BE5C39" w:rsidRDefault="00B74111" w:rsidP="00033269">
            <w:pPr>
              <w:spacing w:after="0" w:line="240" w:lineRule="auto"/>
              <w:rPr>
                <w:rFonts w:ascii="Arial" w:hAnsi="Arial" w:cs="Arial"/>
              </w:rPr>
            </w:pPr>
            <w:r w:rsidRPr="00BE5C39">
              <w:rPr>
                <w:rFonts w:ascii="Arial" w:hAnsi="Arial" w:cs="Arial"/>
              </w:rPr>
              <w:t>Quality Check App</w:t>
            </w:r>
          </w:p>
        </w:tc>
        <w:tc>
          <w:tcPr>
            <w:tcW w:w="1231" w:type="dxa"/>
            <w:vAlign w:val="center"/>
          </w:tcPr>
          <w:p w:rsidR="00B74111" w:rsidRPr="00BE5C39" w:rsidRDefault="00B74111" w:rsidP="00033269">
            <w:pPr>
              <w:spacing w:after="0" w:line="240" w:lineRule="auto"/>
              <w:jc w:val="right"/>
              <w:rPr>
                <w:rFonts w:ascii="Arial" w:hAnsi="Arial" w:cs="Arial"/>
              </w:rPr>
            </w:pPr>
            <w:r w:rsidRPr="00BE5C39">
              <w:rPr>
                <w:rFonts w:ascii="Arial" w:hAnsi="Arial" w:cs="Arial"/>
              </w:rPr>
              <w:t>0</w:t>
            </w:r>
          </w:p>
        </w:tc>
        <w:tc>
          <w:tcPr>
            <w:tcW w:w="1985" w:type="dxa"/>
            <w:vAlign w:val="center"/>
          </w:tcPr>
          <w:p w:rsidR="00B74111" w:rsidRPr="00BE5C39" w:rsidRDefault="00C25C89" w:rsidP="00033269">
            <w:pPr>
              <w:spacing w:after="0" w:line="240" w:lineRule="auto"/>
              <w:jc w:val="right"/>
              <w:rPr>
                <w:rFonts w:ascii="Arial" w:hAnsi="Arial" w:cs="Arial"/>
              </w:rPr>
            </w:pPr>
            <w:r>
              <w:rPr>
                <w:rFonts w:ascii="Arial" w:hAnsi="Arial" w:cs="Arial"/>
              </w:rPr>
              <w:t>2</w:t>
            </w:r>
            <w:r w:rsidR="006E159A">
              <w:rPr>
                <w:rFonts w:ascii="Arial" w:hAnsi="Arial" w:cs="Arial"/>
              </w:rPr>
              <w:t>,0</w:t>
            </w:r>
            <w:r w:rsidR="00B74111" w:rsidRPr="00BE5C39">
              <w:rPr>
                <w:rFonts w:ascii="Arial" w:hAnsi="Arial" w:cs="Arial"/>
              </w:rPr>
              <w:t>0,000/-</w:t>
            </w:r>
          </w:p>
        </w:tc>
        <w:tc>
          <w:tcPr>
            <w:tcW w:w="3740" w:type="dxa"/>
            <w:vAlign w:val="center"/>
          </w:tcPr>
          <w:p w:rsidR="00B74111" w:rsidRPr="00BE5C39" w:rsidRDefault="00B74111" w:rsidP="00033269">
            <w:pPr>
              <w:spacing w:after="0" w:line="240" w:lineRule="auto"/>
              <w:jc w:val="right"/>
              <w:rPr>
                <w:rFonts w:ascii="Arial" w:hAnsi="Arial" w:cs="Arial"/>
              </w:rPr>
            </w:pPr>
            <w:r w:rsidRPr="00BE5C39">
              <w:rPr>
                <w:rFonts w:ascii="Arial" w:hAnsi="Arial" w:cs="Arial"/>
              </w:rPr>
              <w:t>NA</w:t>
            </w:r>
          </w:p>
        </w:tc>
      </w:tr>
      <w:tr w:rsidR="006E159A" w:rsidRPr="0096175A">
        <w:trPr>
          <w:trHeight w:hRule="exact" w:val="288"/>
        </w:trPr>
        <w:tc>
          <w:tcPr>
            <w:tcW w:w="3410" w:type="dxa"/>
            <w:vAlign w:val="center"/>
          </w:tcPr>
          <w:p w:rsidR="006E159A" w:rsidRPr="00BE5C39" w:rsidRDefault="006E159A" w:rsidP="00033269">
            <w:pPr>
              <w:spacing w:after="0" w:line="240" w:lineRule="auto"/>
              <w:rPr>
                <w:rFonts w:ascii="Arial" w:hAnsi="Arial" w:cs="Arial"/>
              </w:rPr>
            </w:pPr>
            <w:r w:rsidRPr="00BE5C39">
              <w:rPr>
                <w:rFonts w:ascii="Arial" w:hAnsi="Arial" w:cs="Arial"/>
              </w:rPr>
              <w:t>Site App</w:t>
            </w:r>
          </w:p>
        </w:tc>
        <w:tc>
          <w:tcPr>
            <w:tcW w:w="1231" w:type="dxa"/>
            <w:vAlign w:val="center"/>
          </w:tcPr>
          <w:p w:rsidR="006E159A" w:rsidRPr="00BE5C39" w:rsidRDefault="006E159A" w:rsidP="00033269">
            <w:pPr>
              <w:spacing w:after="0" w:line="240" w:lineRule="auto"/>
              <w:jc w:val="right"/>
              <w:rPr>
                <w:rFonts w:ascii="Arial" w:hAnsi="Arial" w:cs="Arial"/>
              </w:rPr>
            </w:pPr>
            <w:r w:rsidRPr="00BE5C39">
              <w:rPr>
                <w:rFonts w:ascii="Arial" w:hAnsi="Arial" w:cs="Arial"/>
              </w:rPr>
              <w:t>0</w:t>
            </w:r>
          </w:p>
        </w:tc>
        <w:tc>
          <w:tcPr>
            <w:tcW w:w="1985" w:type="dxa"/>
            <w:vAlign w:val="center"/>
          </w:tcPr>
          <w:p w:rsidR="006E159A" w:rsidRPr="00BE5C39" w:rsidRDefault="006E159A"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3740" w:type="dxa"/>
            <w:vAlign w:val="center"/>
          </w:tcPr>
          <w:p w:rsidR="006E159A" w:rsidRPr="00BE5C39" w:rsidRDefault="006E159A" w:rsidP="00033269">
            <w:pPr>
              <w:spacing w:after="0" w:line="240" w:lineRule="auto"/>
              <w:jc w:val="right"/>
              <w:rPr>
                <w:rFonts w:ascii="Arial" w:hAnsi="Arial" w:cs="Arial"/>
              </w:rPr>
            </w:pPr>
            <w:r w:rsidRPr="00BE5C39">
              <w:rPr>
                <w:rFonts w:ascii="Arial" w:hAnsi="Arial" w:cs="Arial"/>
              </w:rPr>
              <w:t>NA</w:t>
            </w:r>
          </w:p>
        </w:tc>
      </w:tr>
      <w:tr w:rsidR="006E159A" w:rsidRPr="0096175A">
        <w:trPr>
          <w:trHeight w:hRule="exact" w:val="288"/>
        </w:trPr>
        <w:tc>
          <w:tcPr>
            <w:tcW w:w="3410" w:type="dxa"/>
            <w:vAlign w:val="center"/>
          </w:tcPr>
          <w:p w:rsidR="006E159A" w:rsidRPr="00BE5C39" w:rsidRDefault="006E159A" w:rsidP="00033269">
            <w:pPr>
              <w:spacing w:after="0" w:line="240" w:lineRule="auto"/>
              <w:rPr>
                <w:rFonts w:ascii="Arial" w:hAnsi="Arial" w:cs="Arial"/>
              </w:rPr>
            </w:pPr>
            <w:r w:rsidRPr="00BE5C39">
              <w:rPr>
                <w:rFonts w:ascii="Arial" w:hAnsi="Arial" w:cs="Arial"/>
              </w:rPr>
              <w:t>Employee (HR) App</w:t>
            </w:r>
          </w:p>
        </w:tc>
        <w:tc>
          <w:tcPr>
            <w:tcW w:w="1231" w:type="dxa"/>
            <w:vAlign w:val="center"/>
          </w:tcPr>
          <w:p w:rsidR="006E159A" w:rsidRPr="00BE5C39" w:rsidRDefault="006E159A" w:rsidP="00033269">
            <w:pPr>
              <w:spacing w:after="0" w:line="240" w:lineRule="auto"/>
              <w:jc w:val="right"/>
              <w:rPr>
                <w:rFonts w:ascii="Arial" w:hAnsi="Arial" w:cs="Arial"/>
              </w:rPr>
            </w:pPr>
            <w:r w:rsidRPr="00BE5C39">
              <w:rPr>
                <w:rFonts w:ascii="Arial" w:hAnsi="Arial" w:cs="Arial"/>
              </w:rPr>
              <w:t>0</w:t>
            </w:r>
          </w:p>
        </w:tc>
        <w:tc>
          <w:tcPr>
            <w:tcW w:w="1985" w:type="dxa"/>
            <w:vAlign w:val="center"/>
          </w:tcPr>
          <w:p w:rsidR="006E159A" w:rsidRPr="00BE5C39" w:rsidRDefault="006E159A"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3740" w:type="dxa"/>
            <w:vAlign w:val="center"/>
          </w:tcPr>
          <w:p w:rsidR="006E159A" w:rsidRPr="00BE5C39" w:rsidRDefault="006E159A" w:rsidP="00373491">
            <w:pPr>
              <w:spacing w:after="0" w:line="240" w:lineRule="auto"/>
              <w:jc w:val="right"/>
              <w:rPr>
                <w:rFonts w:ascii="Arial" w:hAnsi="Arial" w:cs="Arial"/>
              </w:rPr>
            </w:pPr>
            <w:r w:rsidRPr="00BE5C39">
              <w:rPr>
                <w:rFonts w:ascii="Arial" w:hAnsi="Arial" w:cs="Arial"/>
              </w:rPr>
              <w:t>NA</w:t>
            </w:r>
          </w:p>
        </w:tc>
      </w:tr>
      <w:tr w:rsidR="006E159A" w:rsidRPr="0096175A">
        <w:trPr>
          <w:trHeight w:hRule="exact" w:val="288"/>
        </w:trPr>
        <w:tc>
          <w:tcPr>
            <w:tcW w:w="3410" w:type="dxa"/>
            <w:vAlign w:val="center"/>
          </w:tcPr>
          <w:p w:rsidR="006E159A" w:rsidRPr="00BE5C39" w:rsidRDefault="006E159A" w:rsidP="00033269">
            <w:pPr>
              <w:spacing w:after="0" w:line="240" w:lineRule="auto"/>
              <w:rPr>
                <w:rFonts w:ascii="Arial" w:hAnsi="Arial" w:cs="Arial"/>
              </w:rPr>
            </w:pPr>
            <w:r>
              <w:rPr>
                <w:rFonts w:ascii="Arial" w:hAnsi="Arial" w:cs="Arial"/>
              </w:rPr>
              <w:t>Workflow App</w:t>
            </w:r>
          </w:p>
        </w:tc>
        <w:tc>
          <w:tcPr>
            <w:tcW w:w="1231" w:type="dxa"/>
            <w:vAlign w:val="center"/>
          </w:tcPr>
          <w:p w:rsidR="006E159A" w:rsidRPr="00BE5C39" w:rsidRDefault="006E159A" w:rsidP="00033269">
            <w:pPr>
              <w:spacing w:after="0" w:line="240" w:lineRule="auto"/>
              <w:jc w:val="right"/>
              <w:rPr>
                <w:rFonts w:ascii="Arial" w:hAnsi="Arial" w:cs="Arial"/>
              </w:rPr>
            </w:pPr>
            <w:r>
              <w:rPr>
                <w:rFonts w:ascii="Arial" w:hAnsi="Arial" w:cs="Arial"/>
              </w:rPr>
              <w:t>0</w:t>
            </w:r>
          </w:p>
        </w:tc>
        <w:tc>
          <w:tcPr>
            <w:tcW w:w="1985" w:type="dxa"/>
            <w:vAlign w:val="center"/>
          </w:tcPr>
          <w:p w:rsidR="006E159A" w:rsidRPr="00BE5C39" w:rsidRDefault="006E159A" w:rsidP="00B57246">
            <w:pPr>
              <w:spacing w:after="0" w:line="240" w:lineRule="auto"/>
              <w:jc w:val="right"/>
              <w:rPr>
                <w:rFonts w:ascii="Arial" w:hAnsi="Arial" w:cs="Arial"/>
              </w:rPr>
            </w:pPr>
            <w:r>
              <w:rPr>
                <w:rFonts w:ascii="Arial" w:hAnsi="Arial" w:cs="Arial"/>
              </w:rPr>
              <w:t>2,0</w:t>
            </w:r>
            <w:r w:rsidRPr="00BE5C39">
              <w:rPr>
                <w:rFonts w:ascii="Arial" w:hAnsi="Arial" w:cs="Arial"/>
              </w:rPr>
              <w:t>0,000/-</w:t>
            </w:r>
          </w:p>
        </w:tc>
        <w:tc>
          <w:tcPr>
            <w:tcW w:w="3740" w:type="dxa"/>
            <w:vAlign w:val="center"/>
          </w:tcPr>
          <w:p w:rsidR="006E159A" w:rsidRPr="00BE5C39" w:rsidRDefault="006E159A" w:rsidP="00373491">
            <w:pPr>
              <w:spacing w:after="0" w:line="240" w:lineRule="auto"/>
              <w:jc w:val="right"/>
              <w:rPr>
                <w:rFonts w:ascii="Arial" w:hAnsi="Arial" w:cs="Arial"/>
              </w:rPr>
            </w:pPr>
            <w:r>
              <w:rPr>
                <w:rFonts w:ascii="Arial" w:hAnsi="Arial" w:cs="Arial"/>
              </w:rPr>
              <w:t>NA</w:t>
            </w:r>
          </w:p>
        </w:tc>
      </w:tr>
      <w:tr w:rsidR="00B74111" w:rsidRPr="0096175A">
        <w:trPr>
          <w:trHeight w:hRule="exact" w:val="288"/>
        </w:trPr>
        <w:tc>
          <w:tcPr>
            <w:tcW w:w="6626" w:type="dxa"/>
            <w:gridSpan w:val="3"/>
            <w:shd w:val="clear" w:color="auto" w:fill="DDD9C3"/>
            <w:vAlign w:val="center"/>
          </w:tcPr>
          <w:p w:rsidR="00B74111" w:rsidRPr="00BE5C39" w:rsidRDefault="00B74111" w:rsidP="00033269">
            <w:pPr>
              <w:spacing w:after="0" w:line="240" w:lineRule="auto"/>
              <w:jc w:val="right"/>
              <w:rPr>
                <w:rFonts w:ascii="Arial" w:hAnsi="Arial" w:cs="Arial"/>
                <w:b/>
                <w:bCs/>
              </w:rPr>
            </w:pPr>
            <w:r w:rsidRPr="00BE5C39">
              <w:rPr>
                <w:rFonts w:ascii="Arial" w:hAnsi="Arial" w:cs="Arial"/>
                <w:b/>
                <w:bCs/>
              </w:rPr>
              <w:t xml:space="preserve">Total Investment for </w:t>
            </w:r>
            <w:r w:rsidRPr="00BE5C39">
              <w:rPr>
                <w:rFonts w:ascii="Arial" w:hAnsi="Arial" w:cs="Arial"/>
                <w:b/>
                <w:bCs/>
                <w:color w:val="31849B"/>
              </w:rPr>
              <w:t>Mobile App</w:t>
            </w:r>
            <w:r w:rsidRPr="00BE5C39">
              <w:rPr>
                <w:rFonts w:ascii="Arial" w:hAnsi="Arial" w:cs="Arial"/>
                <w:b/>
                <w:bCs/>
              </w:rPr>
              <w:t xml:space="preserve"> [D]</w:t>
            </w:r>
          </w:p>
        </w:tc>
        <w:tc>
          <w:tcPr>
            <w:tcW w:w="3740" w:type="dxa"/>
            <w:shd w:val="clear" w:color="auto" w:fill="DDD9C3"/>
            <w:vAlign w:val="center"/>
          </w:tcPr>
          <w:p w:rsidR="00B74111" w:rsidRPr="00BE5C39" w:rsidRDefault="00B74111" w:rsidP="00033269">
            <w:pPr>
              <w:spacing w:after="0" w:line="240" w:lineRule="auto"/>
              <w:jc w:val="right"/>
              <w:rPr>
                <w:rFonts w:ascii="Arial" w:hAnsi="Arial" w:cs="Arial"/>
                <w:b/>
                <w:bCs/>
              </w:rPr>
            </w:pPr>
            <w:r w:rsidRPr="00BE5C39">
              <w:rPr>
                <w:rFonts w:ascii="Arial" w:hAnsi="Arial" w:cs="Arial"/>
                <w:b/>
                <w:bCs/>
              </w:rPr>
              <w:t>NA</w:t>
            </w:r>
          </w:p>
        </w:tc>
      </w:tr>
    </w:tbl>
    <w:p w:rsidR="00B74111" w:rsidRDefault="00B74111" w:rsidP="00EC132F">
      <w:pPr>
        <w:pStyle w:val="Heading2"/>
        <w:spacing w:before="0" w:line="240" w:lineRule="auto"/>
        <w:rPr>
          <w:kern w:val="32"/>
          <w:sz w:val="24"/>
          <w:szCs w:val="24"/>
        </w:rPr>
      </w:pPr>
    </w:p>
    <w:p w:rsidR="00B74111" w:rsidRDefault="00B74111" w:rsidP="00EC132F">
      <w:pPr>
        <w:pStyle w:val="Heading2"/>
        <w:spacing w:before="0" w:line="240" w:lineRule="auto"/>
        <w:rPr>
          <w:kern w:val="32"/>
          <w:sz w:val="24"/>
          <w:szCs w:val="24"/>
        </w:rPr>
      </w:pPr>
      <w:bookmarkStart w:id="51" w:name="_Toc106969497"/>
      <w:r>
        <w:rPr>
          <w:kern w:val="32"/>
          <w:sz w:val="24"/>
          <w:szCs w:val="24"/>
        </w:rPr>
        <w:t>8</w:t>
      </w:r>
      <w:r w:rsidRPr="00EC132F">
        <w:rPr>
          <w:kern w:val="32"/>
          <w:sz w:val="24"/>
          <w:szCs w:val="24"/>
        </w:rPr>
        <w:t xml:space="preserve">.5 </w:t>
      </w:r>
      <w:r>
        <w:rPr>
          <w:kern w:val="32"/>
          <w:sz w:val="24"/>
          <w:szCs w:val="24"/>
        </w:rPr>
        <w:t>Investment for HIGHRSIE Portals</w:t>
      </w:r>
      <w:bookmarkEnd w:id="51"/>
    </w:p>
    <w:tbl>
      <w:tblPr>
        <w:tblW w:w="10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7"/>
        <w:gridCol w:w="2993"/>
        <w:gridCol w:w="1210"/>
        <w:gridCol w:w="1760"/>
        <w:gridCol w:w="2640"/>
      </w:tblGrid>
      <w:tr w:rsidR="00B74111" w:rsidRPr="0044600C">
        <w:trPr>
          <w:trHeight w:val="597"/>
        </w:trPr>
        <w:tc>
          <w:tcPr>
            <w:tcW w:w="1737" w:type="dxa"/>
            <w:shd w:val="clear" w:color="auto" w:fill="DDD9C3"/>
            <w:vAlign w:val="center"/>
          </w:tcPr>
          <w:p w:rsidR="00B74111" w:rsidRPr="0044600C" w:rsidRDefault="00B74111" w:rsidP="00373491">
            <w:pPr>
              <w:spacing w:after="0" w:line="240" w:lineRule="auto"/>
              <w:jc w:val="center"/>
              <w:rPr>
                <w:rFonts w:ascii="Arial" w:hAnsi="Arial" w:cs="Arial"/>
                <w:b/>
                <w:bCs/>
              </w:rPr>
            </w:pPr>
            <w:r w:rsidRPr="00B53582">
              <w:rPr>
                <w:rFonts w:ascii="Arial" w:hAnsi="Arial" w:cs="Arial"/>
                <w:b/>
                <w:bCs/>
              </w:rPr>
              <w:t>Product Code</w:t>
            </w:r>
          </w:p>
        </w:tc>
        <w:tc>
          <w:tcPr>
            <w:tcW w:w="2993" w:type="dxa"/>
            <w:shd w:val="clear" w:color="auto" w:fill="DDD9C3"/>
            <w:vAlign w:val="center"/>
          </w:tcPr>
          <w:p w:rsidR="00B74111" w:rsidRPr="0044600C" w:rsidRDefault="00B74111" w:rsidP="00373491">
            <w:pPr>
              <w:spacing w:after="0" w:line="240" w:lineRule="auto"/>
              <w:jc w:val="center"/>
              <w:rPr>
                <w:rFonts w:ascii="Arial" w:hAnsi="Arial" w:cs="Arial"/>
                <w:b/>
                <w:bCs/>
              </w:rPr>
            </w:pPr>
            <w:r w:rsidRPr="0044600C">
              <w:rPr>
                <w:rFonts w:ascii="Arial" w:hAnsi="Arial" w:cs="Arial"/>
                <w:b/>
                <w:bCs/>
              </w:rPr>
              <w:t>Product</w:t>
            </w:r>
            <w:r>
              <w:rPr>
                <w:rFonts w:ascii="Arial" w:hAnsi="Arial" w:cs="Arial"/>
                <w:b/>
                <w:bCs/>
              </w:rPr>
              <w:t xml:space="preserve"> / Module </w:t>
            </w:r>
            <w:r w:rsidRPr="0044600C">
              <w:rPr>
                <w:rFonts w:ascii="Arial" w:hAnsi="Arial" w:cs="Arial"/>
                <w:b/>
                <w:bCs/>
              </w:rPr>
              <w:t>Name</w:t>
            </w:r>
          </w:p>
        </w:tc>
        <w:tc>
          <w:tcPr>
            <w:tcW w:w="1210" w:type="dxa"/>
            <w:shd w:val="clear" w:color="auto" w:fill="DDD9C3"/>
            <w:vAlign w:val="center"/>
          </w:tcPr>
          <w:p w:rsidR="00B74111" w:rsidRPr="0044600C" w:rsidRDefault="00B74111" w:rsidP="00373491">
            <w:pPr>
              <w:spacing w:after="0" w:line="240" w:lineRule="auto"/>
              <w:jc w:val="center"/>
              <w:rPr>
                <w:rFonts w:ascii="Arial" w:hAnsi="Arial" w:cs="Arial"/>
                <w:b/>
                <w:bCs/>
              </w:rPr>
            </w:pPr>
            <w:r>
              <w:rPr>
                <w:rFonts w:ascii="Arial" w:hAnsi="Arial" w:cs="Arial"/>
                <w:b/>
                <w:bCs/>
              </w:rPr>
              <w:t>Quantity</w:t>
            </w:r>
          </w:p>
        </w:tc>
        <w:tc>
          <w:tcPr>
            <w:tcW w:w="1760" w:type="dxa"/>
            <w:shd w:val="clear" w:color="auto" w:fill="DDD9C3"/>
            <w:vAlign w:val="center"/>
          </w:tcPr>
          <w:p w:rsidR="00B74111" w:rsidRPr="0044600C" w:rsidRDefault="00B74111" w:rsidP="00373491">
            <w:pPr>
              <w:spacing w:after="0" w:line="240" w:lineRule="auto"/>
              <w:jc w:val="center"/>
              <w:rPr>
                <w:rFonts w:ascii="Arial" w:hAnsi="Arial" w:cs="Arial"/>
                <w:b/>
                <w:bCs/>
              </w:rPr>
            </w:pPr>
            <w:r>
              <w:rPr>
                <w:rFonts w:ascii="Arial" w:hAnsi="Arial" w:cs="Arial"/>
                <w:b/>
                <w:bCs/>
              </w:rPr>
              <w:t>Amount (INR)</w:t>
            </w:r>
          </w:p>
        </w:tc>
        <w:tc>
          <w:tcPr>
            <w:tcW w:w="2640" w:type="dxa"/>
            <w:shd w:val="clear" w:color="auto" w:fill="DDD9C3"/>
            <w:vAlign w:val="center"/>
          </w:tcPr>
          <w:p w:rsidR="00B74111" w:rsidRPr="0044600C" w:rsidRDefault="00B74111" w:rsidP="00373491">
            <w:pPr>
              <w:spacing w:after="0" w:line="240" w:lineRule="auto"/>
              <w:jc w:val="center"/>
              <w:rPr>
                <w:rFonts w:ascii="Arial" w:hAnsi="Arial" w:cs="Arial"/>
                <w:b/>
                <w:bCs/>
              </w:rPr>
            </w:pPr>
            <w:r>
              <w:rPr>
                <w:rFonts w:ascii="Arial" w:hAnsi="Arial" w:cs="Arial"/>
                <w:b/>
                <w:bCs/>
              </w:rPr>
              <w:t>Investment Amount (INR)</w:t>
            </w:r>
          </w:p>
        </w:tc>
      </w:tr>
      <w:tr w:rsidR="00B74111" w:rsidRPr="00BF74A2">
        <w:trPr>
          <w:trHeight w:val="401"/>
        </w:trPr>
        <w:tc>
          <w:tcPr>
            <w:tcW w:w="1737" w:type="dxa"/>
            <w:vAlign w:val="center"/>
          </w:tcPr>
          <w:p w:rsidR="00B74111" w:rsidRPr="0087703A" w:rsidRDefault="00B74111" w:rsidP="00373491">
            <w:pPr>
              <w:spacing w:after="0" w:line="240" w:lineRule="auto"/>
              <w:rPr>
                <w:rFonts w:ascii="Arial" w:hAnsi="Arial" w:cs="Arial"/>
              </w:rPr>
            </w:pPr>
            <w:r w:rsidRPr="00B51CAF">
              <w:rPr>
                <w:rFonts w:ascii="Arial" w:hAnsi="Arial" w:cs="Arial"/>
              </w:rPr>
              <w:t>PCACC8051</w:t>
            </w:r>
          </w:p>
        </w:tc>
        <w:tc>
          <w:tcPr>
            <w:tcW w:w="2993" w:type="dxa"/>
          </w:tcPr>
          <w:p w:rsidR="00B74111" w:rsidRPr="00B51CAF" w:rsidRDefault="00B74111" w:rsidP="00373491">
            <w:pPr>
              <w:spacing w:after="0" w:line="240" w:lineRule="auto"/>
              <w:rPr>
                <w:rFonts w:ascii="Arial" w:hAnsi="Arial" w:cs="Arial"/>
              </w:rPr>
            </w:pPr>
            <w:r w:rsidRPr="00B51CAF">
              <w:rPr>
                <w:rFonts w:ascii="Arial" w:hAnsi="Arial" w:cs="Arial"/>
              </w:rPr>
              <w:t>Supplier Portal</w:t>
            </w:r>
          </w:p>
        </w:tc>
        <w:tc>
          <w:tcPr>
            <w:tcW w:w="1210" w:type="dxa"/>
            <w:vAlign w:val="center"/>
          </w:tcPr>
          <w:p w:rsidR="00B74111" w:rsidRPr="0096175A" w:rsidRDefault="00B74111" w:rsidP="00373491">
            <w:pPr>
              <w:spacing w:after="0" w:line="240" w:lineRule="auto"/>
              <w:jc w:val="right"/>
              <w:rPr>
                <w:rFonts w:ascii="Arial" w:hAnsi="Arial" w:cs="Arial"/>
              </w:rPr>
            </w:pPr>
            <w:r>
              <w:rPr>
                <w:rFonts w:ascii="Arial" w:hAnsi="Arial" w:cs="Arial"/>
              </w:rPr>
              <w:t>0</w:t>
            </w:r>
          </w:p>
        </w:tc>
        <w:tc>
          <w:tcPr>
            <w:tcW w:w="1760" w:type="dxa"/>
            <w:vAlign w:val="center"/>
          </w:tcPr>
          <w:p w:rsidR="00B74111" w:rsidRPr="002E633C" w:rsidRDefault="00C03AF0" w:rsidP="00373491">
            <w:pPr>
              <w:spacing w:after="0" w:line="240" w:lineRule="auto"/>
              <w:jc w:val="right"/>
              <w:rPr>
                <w:rFonts w:ascii="Arial" w:hAnsi="Arial" w:cs="Arial"/>
              </w:rPr>
            </w:pPr>
            <w:r>
              <w:rPr>
                <w:rFonts w:ascii="Arial" w:hAnsi="Arial" w:cs="Arial"/>
              </w:rPr>
              <w:t>3</w:t>
            </w:r>
            <w:r w:rsidR="00B74111">
              <w:rPr>
                <w:rFonts w:ascii="Arial" w:hAnsi="Arial" w:cs="Arial"/>
              </w:rPr>
              <w:t>,0</w:t>
            </w:r>
            <w:r w:rsidR="00B74111" w:rsidRPr="002E633C">
              <w:rPr>
                <w:rFonts w:ascii="Arial" w:hAnsi="Arial" w:cs="Arial"/>
              </w:rPr>
              <w:t>0,000/-</w:t>
            </w:r>
          </w:p>
        </w:tc>
        <w:tc>
          <w:tcPr>
            <w:tcW w:w="2640" w:type="dxa"/>
            <w:vAlign w:val="center"/>
          </w:tcPr>
          <w:p w:rsidR="00B74111" w:rsidRPr="0096175A" w:rsidRDefault="00B74111" w:rsidP="00373491">
            <w:pPr>
              <w:spacing w:after="0" w:line="240" w:lineRule="auto"/>
              <w:jc w:val="right"/>
              <w:rPr>
                <w:rFonts w:ascii="Arial" w:hAnsi="Arial" w:cs="Arial"/>
              </w:rPr>
            </w:pPr>
            <w:r>
              <w:rPr>
                <w:rFonts w:ascii="Arial" w:hAnsi="Arial" w:cs="Arial"/>
              </w:rPr>
              <w:t>NA</w:t>
            </w:r>
          </w:p>
        </w:tc>
      </w:tr>
      <w:tr w:rsidR="00B74111" w:rsidRPr="00BF74A2">
        <w:trPr>
          <w:trHeight w:val="401"/>
        </w:trPr>
        <w:tc>
          <w:tcPr>
            <w:tcW w:w="1737" w:type="dxa"/>
          </w:tcPr>
          <w:p w:rsidR="00B74111" w:rsidRPr="00B51CAF" w:rsidRDefault="00B74111" w:rsidP="00373491">
            <w:pPr>
              <w:spacing w:after="0" w:line="240" w:lineRule="auto"/>
              <w:rPr>
                <w:rFonts w:ascii="Arial" w:hAnsi="Arial" w:cs="Arial"/>
                <w:b/>
                <w:bCs/>
              </w:rPr>
            </w:pPr>
            <w:r w:rsidRPr="00B51CAF">
              <w:rPr>
                <w:rFonts w:ascii="Arial" w:hAnsi="Arial" w:cs="Arial"/>
              </w:rPr>
              <w:t>PCACC8052</w:t>
            </w:r>
          </w:p>
        </w:tc>
        <w:tc>
          <w:tcPr>
            <w:tcW w:w="2993" w:type="dxa"/>
          </w:tcPr>
          <w:p w:rsidR="00B74111" w:rsidRPr="00B51CAF" w:rsidRDefault="00B74111" w:rsidP="00373491">
            <w:pPr>
              <w:spacing w:after="0" w:line="240" w:lineRule="auto"/>
              <w:rPr>
                <w:rFonts w:ascii="Arial" w:hAnsi="Arial" w:cs="Arial"/>
              </w:rPr>
            </w:pPr>
            <w:r w:rsidRPr="00B51CAF">
              <w:rPr>
                <w:rFonts w:ascii="Arial" w:hAnsi="Arial" w:cs="Arial"/>
              </w:rPr>
              <w:t>Employee Portal</w:t>
            </w:r>
          </w:p>
        </w:tc>
        <w:tc>
          <w:tcPr>
            <w:tcW w:w="1210" w:type="dxa"/>
            <w:vAlign w:val="center"/>
          </w:tcPr>
          <w:p w:rsidR="00B74111" w:rsidRPr="00B55E8D" w:rsidRDefault="00B74111" w:rsidP="00373491">
            <w:pPr>
              <w:spacing w:after="0" w:line="240" w:lineRule="auto"/>
              <w:jc w:val="right"/>
              <w:rPr>
                <w:rFonts w:ascii="Arial" w:hAnsi="Arial" w:cs="Arial"/>
              </w:rPr>
            </w:pPr>
            <w:r>
              <w:rPr>
                <w:rFonts w:ascii="Arial" w:hAnsi="Arial" w:cs="Arial"/>
              </w:rPr>
              <w:t>0</w:t>
            </w:r>
          </w:p>
        </w:tc>
        <w:tc>
          <w:tcPr>
            <w:tcW w:w="1760" w:type="dxa"/>
            <w:vAlign w:val="center"/>
          </w:tcPr>
          <w:p w:rsidR="00B74111" w:rsidRPr="002E633C" w:rsidRDefault="00C03AF0" w:rsidP="00373491">
            <w:pPr>
              <w:spacing w:after="0" w:line="240" w:lineRule="auto"/>
              <w:jc w:val="right"/>
              <w:rPr>
                <w:rFonts w:ascii="Arial" w:hAnsi="Arial" w:cs="Arial"/>
              </w:rPr>
            </w:pPr>
            <w:r>
              <w:rPr>
                <w:rFonts w:ascii="Arial" w:hAnsi="Arial" w:cs="Arial"/>
              </w:rPr>
              <w:t>3</w:t>
            </w:r>
            <w:r w:rsidR="00B74111">
              <w:rPr>
                <w:rFonts w:ascii="Arial" w:hAnsi="Arial" w:cs="Arial"/>
              </w:rPr>
              <w:t>,0</w:t>
            </w:r>
            <w:r w:rsidR="00B74111" w:rsidRPr="002E633C">
              <w:rPr>
                <w:rFonts w:ascii="Arial" w:hAnsi="Arial" w:cs="Arial"/>
              </w:rPr>
              <w:t>0,000/-</w:t>
            </w:r>
          </w:p>
        </w:tc>
        <w:tc>
          <w:tcPr>
            <w:tcW w:w="2640" w:type="dxa"/>
            <w:vAlign w:val="center"/>
          </w:tcPr>
          <w:p w:rsidR="00B74111" w:rsidRPr="0096175A" w:rsidRDefault="00B74111" w:rsidP="00373491">
            <w:pPr>
              <w:spacing w:after="0" w:line="240" w:lineRule="auto"/>
              <w:jc w:val="right"/>
              <w:rPr>
                <w:rFonts w:ascii="Arial" w:hAnsi="Arial" w:cs="Arial"/>
              </w:rPr>
            </w:pPr>
            <w:r>
              <w:rPr>
                <w:rFonts w:ascii="Arial" w:hAnsi="Arial" w:cs="Arial"/>
              </w:rPr>
              <w:t>NA</w:t>
            </w:r>
          </w:p>
        </w:tc>
      </w:tr>
      <w:tr w:rsidR="00B74111" w:rsidRPr="00BF74A2">
        <w:trPr>
          <w:trHeight w:val="401"/>
        </w:trPr>
        <w:tc>
          <w:tcPr>
            <w:tcW w:w="1737" w:type="dxa"/>
          </w:tcPr>
          <w:p w:rsidR="00B74111" w:rsidRPr="00B51CAF" w:rsidRDefault="00B74111" w:rsidP="00373491">
            <w:pPr>
              <w:spacing w:after="0" w:line="240" w:lineRule="auto"/>
              <w:rPr>
                <w:rFonts w:ascii="Arial" w:hAnsi="Arial" w:cs="Arial"/>
                <w:b/>
                <w:bCs/>
              </w:rPr>
            </w:pPr>
            <w:r w:rsidRPr="00B51CAF">
              <w:rPr>
                <w:rFonts w:ascii="Arial" w:hAnsi="Arial" w:cs="Arial"/>
              </w:rPr>
              <w:t>PCACC8053</w:t>
            </w:r>
          </w:p>
        </w:tc>
        <w:tc>
          <w:tcPr>
            <w:tcW w:w="2993" w:type="dxa"/>
          </w:tcPr>
          <w:p w:rsidR="00B74111" w:rsidRPr="00B51CAF" w:rsidRDefault="00B74111" w:rsidP="00373491">
            <w:pPr>
              <w:spacing w:after="0" w:line="240" w:lineRule="auto"/>
              <w:rPr>
                <w:rFonts w:ascii="Arial" w:hAnsi="Arial" w:cs="Arial"/>
              </w:rPr>
            </w:pPr>
            <w:r w:rsidRPr="00B51CAF">
              <w:rPr>
                <w:rFonts w:ascii="Arial" w:hAnsi="Arial" w:cs="Arial"/>
              </w:rPr>
              <w:t>Customer Portal</w:t>
            </w:r>
          </w:p>
        </w:tc>
        <w:tc>
          <w:tcPr>
            <w:tcW w:w="1210" w:type="dxa"/>
            <w:vAlign w:val="center"/>
          </w:tcPr>
          <w:p w:rsidR="00B74111" w:rsidRPr="0096175A" w:rsidRDefault="00B74111" w:rsidP="00373491">
            <w:pPr>
              <w:spacing w:after="0" w:line="240" w:lineRule="auto"/>
              <w:jc w:val="right"/>
              <w:rPr>
                <w:rFonts w:ascii="Arial" w:hAnsi="Arial" w:cs="Arial"/>
              </w:rPr>
            </w:pPr>
            <w:r>
              <w:rPr>
                <w:rFonts w:ascii="Arial" w:hAnsi="Arial" w:cs="Arial"/>
              </w:rPr>
              <w:t>0</w:t>
            </w:r>
          </w:p>
        </w:tc>
        <w:tc>
          <w:tcPr>
            <w:tcW w:w="1760" w:type="dxa"/>
            <w:vAlign w:val="center"/>
          </w:tcPr>
          <w:p w:rsidR="00B74111" w:rsidRPr="002E633C" w:rsidRDefault="00C03AF0" w:rsidP="00373491">
            <w:pPr>
              <w:spacing w:after="0" w:line="240" w:lineRule="auto"/>
              <w:jc w:val="right"/>
              <w:rPr>
                <w:rFonts w:ascii="Arial" w:hAnsi="Arial" w:cs="Arial"/>
              </w:rPr>
            </w:pPr>
            <w:r>
              <w:rPr>
                <w:rFonts w:ascii="Arial" w:hAnsi="Arial" w:cs="Arial"/>
              </w:rPr>
              <w:t>3</w:t>
            </w:r>
            <w:r w:rsidR="00B74111">
              <w:rPr>
                <w:rFonts w:ascii="Arial" w:hAnsi="Arial" w:cs="Arial"/>
              </w:rPr>
              <w:t>,0</w:t>
            </w:r>
            <w:r w:rsidR="00B74111" w:rsidRPr="002E633C">
              <w:rPr>
                <w:rFonts w:ascii="Arial" w:hAnsi="Arial" w:cs="Arial"/>
              </w:rPr>
              <w:t>0,000/-</w:t>
            </w:r>
          </w:p>
        </w:tc>
        <w:tc>
          <w:tcPr>
            <w:tcW w:w="2640" w:type="dxa"/>
            <w:vAlign w:val="center"/>
          </w:tcPr>
          <w:p w:rsidR="00B74111" w:rsidRPr="0096175A" w:rsidRDefault="00B74111" w:rsidP="00373491">
            <w:pPr>
              <w:spacing w:after="0" w:line="240" w:lineRule="auto"/>
              <w:jc w:val="right"/>
              <w:rPr>
                <w:rFonts w:ascii="Arial" w:hAnsi="Arial" w:cs="Arial"/>
              </w:rPr>
            </w:pPr>
            <w:r>
              <w:rPr>
                <w:rFonts w:ascii="Arial" w:hAnsi="Arial" w:cs="Arial"/>
              </w:rPr>
              <w:t>NA</w:t>
            </w:r>
          </w:p>
        </w:tc>
      </w:tr>
      <w:tr w:rsidR="00B74111" w:rsidRPr="008F0B0D">
        <w:trPr>
          <w:trHeight w:val="278"/>
        </w:trPr>
        <w:tc>
          <w:tcPr>
            <w:tcW w:w="7700" w:type="dxa"/>
            <w:gridSpan w:val="4"/>
            <w:shd w:val="clear" w:color="auto" w:fill="DDD9C3"/>
            <w:vAlign w:val="center"/>
          </w:tcPr>
          <w:p w:rsidR="00B74111" w:rsidRPr="00223489" w:rsidRDefault="00B74111" w:rsidP="00373491">
            <w:pPr>
              <w:spacing w:after="0" w:line="240" w:lineRule="auto"/>
              <w:jc w:val="right"/>
              <w:rPr>
                <w:rFonts w:ascii="Arial" w:hAnsi="Arial" w:cs="Arial"/>
                <w:b/>
                <w:bCs/>
                <w:sz w:val="20"/>
                <w:szCs w:val="20"/>
              </w:rPr>
            </w:pPr>
            <w:r>
              <w:rPr>
                <w:rFonts w:ascii="Arial" w:hAnsi="Arial" w:cs="Arial"/>
                <w:b/>
                <w:bCs/>
              </w:rPr>
              <w:t>Total Investment for HIGHRISE</w:t>
            </w:r>
            <w:r w:rsidRPr="002D326C">
              <w:rPr>
                <w:rFonts w:ascii="Arial" w:hAnsi="Arial" w:cs="Arial"/>
                <w:b/>
                <w:bCs/>
              </w:rPr>
              <w:t xml:space="preserve"> </w:t>
            </w:r>
            <w:r>
              <w:rPr>
                <w:rFonts w:ascii="Arial" w:hAnsi="Arial" w:cs="Arial"/>
                <w:b/>
                <w:bCs/>
              </w:rPr>
              <w:t>Portals</w:t>
            </w:r>
            <w:r>
              <w:rPr>
                <w:rFonts w:ascii="Arial" w:hAnsi="Arial" w:cs="Arial"/>
                <w:b/>
                <w:bCs/>
                <w:lang w:val="en-US"/>
              </w:rPr>
              <w:t xml:space="preserve"> (E)</w:t>
            </w:r>
          </w:p>
        </w:tc>
        <w:tc>
          <w:tcPr>
            <w:tcW w:w="2640" w:type="dxa"/>
            <w:shd w:val="clear" w:color="auto" w:fill="DDD9C3"/>
            <w:vAlign w:val="center"/>
          </w:tcPr>
          <w:p w:rsidR="00B74111" w:rsidRPr="00B954EB" w:rsidRDefault="00B74111" w:rsidP="00373491">
            <w:pPr>
              <w:spacing w:after="0" w:line="240" w:lineRule="auto"/>
              <w:jc w:val="right"/>
              <w:rPr>
                <w:rFonts w:ascii="Arial" w:hAnsi="Arial" w:cs="Arial"/>
                <w:b/>
                <w:bCs/>
              </w:rPr>
            </w:pPr>
            <w:r w:rsidRPr="00B954EB">
              <w:rPr>
                <w:rFonts w:ascii="Arial" w:hAnsi="Arial" w:cs="Arial"/>
                <w:b/>
                <w:bCs/>
              </w:rPr>
              <w:t>NA</w:t>
            </w:r>
          </w:p>
        </w:tc>
      </w:tr>
    </w:tbl>
    <w:p w:rsidR="00B74111" w:rsidRDefault="00B74111" w:rsidP="00B954EB"/>
    <w:p w:rsidR="00B74111" w:rsidRDefault="00B74111" w:rsidP="006D0535">
      <w:pPr>
        <w:pStyle w:val="Heading2"/>
        <w:spacing w:before="0" w:line="240" w:lineRule="auto"/>
        <w:rPr>
          <w:kern w:val="32"/>
          <w:sz w:val="24"/>
          <w:szCs w:val="24"/>
        </w:rPr>
      </w:pPr>
      <w:bookmarkStart w:id="52" w:name="_Toc106969498"/>
      <w:r>
        <w:rPr>
          <w:kern w:val="32"/>
          <w:sz w:val="24"/>
          <w:szCs w:val="24"/>
        </w:rPr>
        <w:t>8.6</w:t>
      </w:r>
      <w:r w:rsidRPr="00EC132F">
        <w:rPr>
          <w:kern w:val="32"/>
          <w:sz w:val="24"/>
          <w:szCs w:val="24"/>
        </w:rPr>
        <w:t xml:space="preserve"> </w:t>
      </w:r>
      <w:r>
        <w:rPr>
          <w:kern w:val="32"/>
          <w:sz w:val="24"/>
          <w:szCs w:val="24"/>
        </w:rPr>
        <w:t>Investment for Professional Services</w:t>
      </w:r>
      <w:bookmarkEnd w:id="52"/>
    </w:p>
    <w:tbl>
      <w:tblPr>
        <w:tblW w:w="10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40"/>
        <w:gridCol w:w="3630"/>
        <w:gridCol w:w="1450"/>
        <w:gridCol w:w="1740"/>
      </w:tblGrid>
      <w:tr w:rsidR="00B74111" w:rsidRPr="00394AC6">
        <w:trPr>
          <w:trHeight w:val="557"/>
        </w:trPr>
        <w:tc>
          <w:tcPr>
            <w:tcW w:w="3740" w:type="dxa"/>
            <w:shd w:val="clear" w:color="auto" w:fill="DDD9C3"/>
            <w:vAlign w:val="center"/>
          </w:tcPr>
          <w:p w:rsidR="00B74111" w:rsidRPr="00394AC6" w:rsidRDefault="00B74111" w:rsidP="008A1C25">
            <w:pPr>
              <w:spacing w:after="0" w:line="240" w:lineRule="auto"/>
              <w:jc w:val="center"/>
              <w:rPr>
                <w:rFonts w:ascii="Arial" w:hAnsi="Arial" w:cs="Arial"/>
                <w:b/>
                <w:bCs/>
              </w:rPr>
            </w:pPr>
            <w:r w:rsidRPr="00DE25A5">
              <w:rPr>
                <w:rFonts w:ascii="Arial" w:hAnsi="Arial" w:cs="Arial"/>
                <w:b/>
                <w:bCs/>
              </w:rPr>
              <w:t>Professional Services</w:t>
            </w:r>
          </w:p>
        </w:tc>
        <w:tc>
          <w:tcPr>
            <w:tcW w:w="3630" w:type="dxa"/>
            <w:shd w:val="clear" w:color="auto" w:fill="DDD9C3"/>
            <w:vAlign w:val="center"/>
          </w:tcPr>
          <w:p w:rsidR="00B74111" w:rsidRPr="00394AC6" w:rsidRDefault="00B74111" w:rsidP="008A1C25">
            <w:pPr>
              <w:spacing w:after="0" w:line="240" w:lineRule="auto"/>
              <w:jc w:val="center"/>
              <w:rPr>
                <w:rFonts w:ascii="Arial" w:hAnsi="Arial" w:cs="Arial"/>
                <w:b/>
                <w:bCs/>
              </w:rPr>
            </w:pPr>
            <w:r>
              <w:rPr>
                <w:rFonts w:ascii="Arial" w:hAnsi="Arial" w:cs="Arial"/>
                <w:b/>
                <w:bCs/>
              </w:rPr>
              <w:t>Requirement</w:t>
            </w:r>
          </w:p>
        </w:tc>
        <w:tc>
          <w:tcPr>
            <w:tcW w:w="1450" w:type="dxa"/>
            <w:shd w:val="clear" w:color="auto" w:fill="DDD9C3"/>
            <w:vAlign w:val="center"/>
          </w:tcPr>
          <w:p w:rsidR="00B74111" w:rsidRPr="0044600C" w:rsidRDefault="00B74111" w:rsidP="008A1C25">
            <w:pPr>
              <w:spacing w:after="0" w:line="240" w:lineRule="auto"/>
              <w:jc w:val="center"/>
              <w:rPr>
                <w:rFonts w:ascii="Arial" w:hAnsi="Arial" w:cs="Arial"/>
                <w:b/>
                <w:bCs/>
              </w:rPr>
            </w:pPr>
            <w:r>
              <w:rPr>
                <w:rFonts w:ascii="Arial" w:hAnsi="Arial" w:cs="Arial"/>
                <w:b/>
                <w:bCs/>
              </w:rPr>
              <w:t>Amount (INR)</w:t>
            </w:r>
          </w:p>
        </w:tc>
        <w:tc>
          <w:tcPr>
            <w:tcW w:w="1740" w:type="dxa"/>
            <w:shd w:val="clear" w:color="auto" w:fill="DDD9C3"/>
            <w:vAlign w:val="center"/>
          </w:tcPr>
          <w:p w:rsidR="00B74111" w:rsidRPr="0044600C" w:rsidRDefault="00B74111" w:rsidP="008A1C25">
            <w:pPr>
              <w:spacing w:after="0" w:line="240" w:lineRule="auto"/>
              <w:jc w:val="center"/>
              <w:rPr>
                <w:rFonts w:ascii="Arial" w:hAnsi="Arial" w:cs="Arial"/>
                <w:b/>
                <w:bCs/>
              </w:rPr>
            </w:pPr>
            <w:r>
              <w:rPr>
                <w:rFonts w:ascii="Arial" w:hAnsi="Arial" w:cs="Arial"/>
                <w:b/>
                <w:bCs/>
              </w:rPr>
              <w:t>Investment Amount (INR)</w:t>
            </w:r>
          </w:p>
        </w:tc>
      </w:tr>
      <w:tr w:rsidR="00B74111" w:rsidRPr="00394AC6" w:rsidTr="006E159A">
        <w:trPr>
          <w:trHeight w:val="872"/>
        </w:trPr>
        <w:tc>
          <w:tcPr>
            <w:tcW w:w="3740" w:type="dxa"/>
            <w:vAlign w:val="center"/>
          </w:tcPr>
          <w:p w:rsidR="00B74111" w:rsidRDefault="00B74111" w:rsidP="000C72F7">
            <w:pPr>
              <w:spacing w:after="0" w:line="240" w:lineRule="auto"/>
              <w:rPr>
                <w:rFonts w:ascii="Arial" w:hAnsi="Arial" w:cs="Arial"/>
              </w:rPr>
            </w:pPr>
            <w:r>
              <w:rPr>
                <w:rFonts w:ascii="Arial" w:hAnsi="Arial" w:cs="Arial"/>
              </w:rPr>
              <w:t>“AS IS” “TO BE” Approach</w:t>
            </w:r>
          </w:p>
          <w:p w:rsidR="00B74111" w:rsidRPr="00394AC6" w:rsidRDefault="00B74111" w:rsidP="001434DE">
            <w:pPr>
              <w:spacing w:after="0" w:line="240" w:lineRule="auto"/>
              <w:rPr>
                <w:rFonts w:ascii="Arial" w:hAnsi="Arial" w:cs="Arial"/>
              </w:rPr>
            </w:pPr>
            <w:r>
              <w:rPr>
                <w:rFonts w:ascii="Arial" w:hAnsi="Arial" w:cs="Arial"/>
              </w:rPr>
              <w:t>Implementation Charges</w:t>
            </w:r>
          </w:p>
        </w:tc>
        <w:tc>
          <w:tcPr>
            <w:tcW w:w="3630" w:type="dxa"/>
            <w:vAlign w:val="center"/>
          </w:tcPr>
          <w:p w:rsidR="00B74111" w:rsidRPr="00315B5B" w:rsidRDefault="00B74111" w:rsidP="000C72F7">
            <w:pPr>
              <w:rPr>
                <w:rFonts w:ascii="Arial" w:hAnsi="Arial" w:cs="Arial"/>
              </w:rPr>
            </w:pPr>
            <w:r>
              <w:rPr>
                <w:rFonts w:ascii="Arial" w:hAnsi="Arial" w:cs="Arial"/>
              </w:rPr>
              <w:t>Classroom Trainings, Practice Assignments, Existing project Go-Live (Project Management.)</w:t>
            </w:r>
          </w:p>
        </w:tc>
        <w:tc>
          <w:tcPr>
            <w:tcW w:w="1450" w:type="dxa"/>
            <w:vAlign w:val="center"/>
          </w:tcPr>
          <w:p w:rsidR="00B74111" w:rsidRDefault="006E159A" w:rsidP="000C72F7">
            <w:pPr>
              <w:spacing w:after="0" w:line="240" w:lineRule="auto"/>
              <w:jc w:val="right"/>
              <w:rPr>
                <w:rFonts w:ascii="Arial" w:hAnsi="Arial" w:cs="Arial"/>
              </w:rPr>
            </w:pPr>
            <w:r>
              <w:rPr>
                <w:rFonts w:ascii="Arial" w:hAnsi="Arial" w:cs="Arial"/>
              </w:rPr>
              <w:t>2</w:t>
            </w:r>
            <w:r w:rsidR="00B74111">
              <w:rPr>
                <w:rFonts w:ascii="Arial" w:hAnsi="Arial" w:cs="Arial"/>
              </w:rPr>
              <w:t>,</w:t>
            </w:r>
            <w:r>
              <w:rPr>
                <w:rFonts w:ascii="Arial" w:hAnsi="Arial" w:cs="Arial"/>
              </w:rPr>
              <w:t>5</w:t>
            </w:r>
            <w:r w:rsidR="00B74111">
              <w:rPr>
                <w:rFonts w:ascii="Arial" w:hAnsi="Arial" w:cs="Arial"/>
              </w:rPr>
              <w:t>0</w:t>
            </w:r>
            <w:r w:rsidR="00B74111" w:rsidRPr="00821F01">
              <w:rPr>
                <w:rFonts w:ascii="Arial" w:hAnsi="Arial" w:cs="Arial"/>
              </w:rPr>
              <w:t>,000</w:t>
            </w:r>
            <w:r w:rsidR="00B74111">
              <w:rPr>
                <w:rFonts w:ascii="Arial" w:hAnsi="Arial" w:cs="Arial"/>
              </w:rPr>
              <w:t>/-</w:t>
            </w:r>
          </w:p>
          <w:p w:rsidR="00B74111" w:rsidRPr="00394AC6" w:rsidRDefault="00B74111" w:rsidP="000C72F7">
            <w:pPr>
              <w:spacing w:after="0" w:line="240" w:lineRule="auto"/>
              <w:jc w:val="right"/>
              <w:rPr>
                <w:rFonts w:ascii="Arial" w:hAnsi="Arial" w:cs="Arial"/>
              </w:rPr>
            </w:pPr>
          </w:p>
        </w:tc>
        <w:tc>
          <w:tcPr>
            <w:tcW w:w="1740" w:type="dxa"/>
            <w:vAlign w:val="center"/>
          </w:tcPr>
          <w:p w:rsidR="00B74111" w:rsidRDefault="006E159A" w:rsidP="00294E19">
            <w:pPr>
              <w:spacing w:after="0" w:line="240" w:lineRule="auto"/>
              <w:jc w:val="right"/>
              <w:rPr>
                <w:rFonts w:ascii="Arial" w:hAnsi="Arial" w:cs="Arial"/>
              </w:rPr>
            </w:pPr>
            <w:r>
              <w:rPr>
                <w:rFonts w:ascii="Arial" w:hAnsi="Arial" w:cs="Arial"/>
              </w:rPr>
              <w:t>2</w:t>
            </w:r>
            <w:r w:rsidR="00B74111">
              <w:rPr>
                <w:rFonts w:ascii="Arial" w:hAnsi="Arial" w:cs="Arial"/>
              </w:rPr>
              <w:t>,00</w:t>
            </w:r>
            <w:r w:rsidR="00B74111" w:rsidRPr="00821F01">
              <w:rPr>
                <w:rFonts w:ascii="Arial" w:hAnsi="Arial" w:cs="Arial"/>
              </w:rPr>
              <w:t>,000</w:t>
            </w:r>
            <w:r w:rsidR="00B74111">
              <w:rPr>
                <w:rFonts w:ascii="Arial" w:hAnsi="Arial" w:cs="Arial"/>
              </w:rPr>
              <w:t>/-</w:t>
            </w:r>
          </w:p>
          <w:p w:rsidR="00B74111" w:rsidRPr="00394AC6" w:rsidRDefault="006E159A" w:rsidP="00294E19">
            <w:pPr>
              <w:spacing w:after="0" w:line="240" w:lineRule="auto"/>
              <w:jc w:val="right"/>
              <w:rPr>
                <w:rFonts w:ascii="Arial" w:hAnsi="Arial" w:cs="Arial"/>
              </w:rPr>
            </w:pPr>
            <w:r>
              <w:rPr>
                <w:rFonts w:ascii="Arial" w:hAnsi="Arial" w:cs="Arial"/>
              </w:rPr>
              <w:t>(Discounted)</w:t>
            </w:r>
          </w:p>
        </w:tc>
      </w:tr>
      <w:tr w:rsidR="00B74111" w:rsidRPr="00394AC6">
        <w:trPr>
          <w:trHeight w:val="575"/>
        </w:trPr>
        <w:tc>
          <w:tcPr>
            <w:tcW w:w="3740" w:type="dxa"/>
            <w:vAlign w:val="center"/>
          </w:tcPr>
          <w:p w:rsidR="00B74111" w:rsidRDefault="00B74111" w:rsidP="008A1C25">
            <w:pPr>
              <w:spacing w:after="0" w:line="240" w:lineRule="auto"/>
              <w:rPr>
                <w:rFonts w:ascii="Arial" w:hAnsi="Arial" w:cs="Arial"/>
              </w:rPr>
            </w:pPr>
            <w:r>
              <w:rPr>
                <w:rFonts w:ascii="Arial" w:hAnsi="Arial" w:cs="Arial"/>
              </w:rPr>
              <w:t>On-s</w:t>
            </w:r>
            <w:r w:rsidRPr="00987AA2">
              <w:rPr>
                <w:rFonts w:ascii="Arial" w:hAnsi="Arial" w:cs="Arial"/>
              </w:rPr>
              <w:t>i</w:t>
            </w:r>
            <w:r>
              <w:rPr>
                <w:rFonts w:ascii="Arial" w:hAnsi="Arial" w:cs="Arial"/>
              </w:rPr>
              <w:t xml:space="preserve">te Highrise Consultant </w:t>
            </w:r>
          </w:p>
          <w:p w:rsidR="00B74111" w:rsidRPr="00394AC6" w:rsidRDefault="00B74111" w:rsidP="008A1C25">
            <w:pPr>
              <w:spacing w:after="0" w:line="240" w:lineRule="auto"/>
              <w:rPr>
                <w:rFonts w:ascii="Arial" w:hAnsi="Arial" w:cs="Arial"/>
              </w:rPr>
            </w:pPr>
            <w:r w:rsidRPr="00987AA2">
              <w:rPr>
                <w:rFonts w:ascii="Arial" w:hAnsi="Arial" w:cs="Arial"/>
              </w:rPr>
              <w:t>(</w:t>
            </w:r>
            <w:r>
              <w:rPr>
                <w:rFonts w:ascii="Arial" w:hAnsi="Arial" w:cs="Arial"/>
              </w:rPr>
              <w:t>*</w:t>
            </w:r>
            <w:r w:rsidRPr="00987AA2">
              <w:rPr>
                <w:rFonts w:ascii="Arial" w:hAnsi="Arial" w:cs="Arial"/>
              </w:rPr>
              <w:t>Min</w:t>
            </w:r>
            <w:r>
              <w:rPr>
                <w:rFonts w:ascii="Arial" w:hAnsi="Arial" w:cs="Arial"/>
              </w:rPr>
              <w:t>imum three month</w:t>
            </w:r>
            <w:r w:rsidRPr="00987AA2">
              <w:rPr>
                <w:rFonts w:ascii="Arial" w:hAnsi="Arial" w:cs="Arial"/>
              </w:rPr>
              <w:t xml:space="preserve"> contract</w:t>
            </w:r>
            <w:r>
              <w:rPr>
                <w:rFonts w:ascii="Arial" w:hAnsi="Arial" w:cs="Arial"/>
              </w:rPr>
              <w:t xml:space="preserve"> required)</w:t>
            </w:r>
          </w:p>
        </w:tc>
        <w:tc>
          <w:tcPr>
            <w:tcW w:w="3630" w:type="dxa"/>
            <w:vAlign w:val="center"/>
          </w:tcPr>
          <w:p w:rsidR="00B74111" w:rsidRPr="000F3221" w:rsidRDefault="00B74111" w:rsidP="008A1C25">
            <w:pPr>
              <w:pStyle w:val="NormalWeb"/>
              <w:spacing w:after="0"/>
              <w:jc w:val="right"/>
              <w:rPr>
                <w:rFonts w:ascii="Arial" w:hAnsi="Arial" w:cs="Arial"/>
                <w:sz w:val="22"/>
                <w:szCs w:val="22"/>
              </w:rPr>
            </w:pPr>
          </w:p>
        </w:tc>
        <w:tc>
          <w:tcPr>
            <w:tcW w:w="1450" w:type="dxa"/>
            <w:vAlign w:val="center"/>
          </w:tcPr>
          <w:p w:rsidR="00B74111" w:rsidRDefault="00B74111" w:rsidP="008A1C25">
            <w:pPr>
              <w:spacing w:after="0" w:line="240" w:lineRule="auto"/>
              <w:jc w:val="right"/>
              <w:rPr>
                <w:rFonts w:ascii="Arial" w:hAnsi="Arial" w:cs="Arial"/>
              </w:rPr>
            </w:pPr>
            <w:r>
              <w:rPr>
                <w:rFonts w:ascii="Arial" w:hAnsi="Arial" w:cs="Arial"/>
              </w:rPr>
              <w:t>85</w:t>
            </w:r>
            <w:r w:rsidRPr="000F3221">
              <w:rPr>
                <w:rFonts w:ascii="Arial" w:hAnsi="Arial" w:cs="Arial"/>
              </w:rPr>
              <w:t>,000</w:t>
            </w:r>
            <w:r>
              <w:rPr>
                <w:rFonts w:ascii="Arial" w:hAnsi="Arial" w:cs="Arial"/>
              </w:rPr>
              <w:t xml:space="preserve">/- </w:t>
            </w:r>
          </w:p>
          <w:p w:rsidR="00B74111" w:rsidRPr="000F3221" w:rsidRDefault="00B74111" w:rsidP="008A1C25">
            <w:pPr>
              <w:spacing w:after="0" w:line="240" w:lineRule="auto"/>
              <w:jc w:val="right"/>
              <w:rPr>
                <w:rFonts w:ascii="Arial" w:hAnsi="Arial" w:cs="Arial"/>
              </w:rPr>
            </w:pPr>
            <w:r>
              <w:rPr>
                <w:rFonts w:ascii="Arial" w:hAnsi="Arial" w:cs="Arial"/>
              </w:rPr>
              <w:t>Per</w:t>
            </w:r>
            <w:r w:rsidRPr="000F3221">
              <w:rPr>
                <w:rFonts w:ascii="Arial" w:hAnsi="Arial" w:cs="Arial"/>
              </w:rPr>
              <w:t xml:space="preserve"> Month</w:t>
            </w:r>
          </w:p>
        </w:tc>
        <w:tc>
          <w:tcPr>
            <w:tcW w:w="1740" w:type="dxa"/>
            <w:vAlign w:val="center"/>
          </w:tcPr>
          <w:p w:rsidR="00B74111" w:rsidRPr="000F3221" w:rsidRDefault="00B74111" w:rsidP="008A1C25">
            <w:pPr>
              <w:spacing w:after="0" w:line="240" w:lineRule="auto"/>
              <w:jc w:val="right"/>
              <w:rPr>
                <w:rFonts w:ascii="Arial" w:hAnsi="Arial" w:cs="Arial"/>
              </w:rPr>
            </w:pPr>
            <w:r>
              <w:rPr>
                <w:rFonts w:ascii="Arial" w:hAnsi="Arial" w:cs="Arial"/>
              </w:rPr>
              <w:t>NA/-</w:t>
            </w:r>
          </w:p>
        </w:tc>
      </w:tr>
      <w:tr w:rsidR="00B74111" w:rsidRPr="00394AC6">
        <w:trPr>
          <w:trHeight w:val="530"/>
        </w:trPr>
        <w:tc>
          <w:tcPr>
            <w:tcW w:w="3740" w:type="dxa"/>
            <w:vAlign w:val="center"/>
          </w:tcPr>
          <w:p w:rsidR="00B74111" w:rsidRPr="00EC1000" w:rsidRDefault="00B74111" w:rsidP="008A1C25">
            <w:pPr>
              <w:pStyle w:val="Default"/>
              <w:rPr>
                <w:sz w:val="22"/>
                <w:szCs w:val="22"/>
              </w:rPr>
            </w:pPr>
            <w:r w:rsidRPr="00EC1000">
              <w:rPr>
                <w:sz w:val="22"/>
                <w:szCs w:val="22"/>
              </w:rPr>
              <w:t xml:space="preserve">Online full time Highrise Consultant </w:t>
            </w:r>
          </w:p>
          <w:p w:rsidR="00B74111" w:rsidRDefault="00B74111" w:rsidP="008A1C25">
            <w:pPr>
              <w:spacing w:after="0" w:line="240" w:lineRule="auto"/>
              <w:rPr>
                <w:rFonts w:ascii="Arial" w:hAnsi="Arial" w:cs="Arial"/>
              </w:rPr>
            </w:pPr>
            <w:r>
              <w:rPr>
                <w:rFonts w:ascii="Arial" w:hAnsi="Arial" w:cs="Arial"/>
              </w:rPr>
              <w:t>(*Minimum two</w:t>
            </w:r>
            <w:r w:rsidRPr="00EC1000">
              <w:rPr>
                <w:rFonts w:ascii="Arial" w:hAnsi="Arial" w:cs="Arial"/>
              </w:rPr>
              <w:t xml:space="preserve"> months contract required)</w:t>
            </w:r>
            <w:r>
              <w:rPr>
                <w:sz w:val="23"/>
                <w:szCs w:val="23"/>
              </w:rPr>
              <w:t xml:space="preserve"> </w:t>
            </w:r>
          </w:p>
        </w:tc>
        <w:tc>
          <w:tcPr>
            <w:tcW w:w="3630" w:type="dxa"/>
            <w:vAlign w:val="center"/>
          </w:tcPr>
          <w:p w:rsidR="00B74111" w:rsidRDefault="00B74111" w:rsidP="008A1C25">
            <w:pPr>
              <w:pStyle w:val="NormalWeb"/>
              <w:spacing w:after="0"/>
              <w:jc w:val="right"/>
              <w:rPr>
                <w:rFonts w:ascii="Arial" w:hAnsi="Arial" w:cs="Arial"/>
                <w:sz w:val="22"/>
                <w:szCs w:val="22"/>
              </w:rPr>
            </w:pPr>
          </w:p>
        </w:tc>
        <w:tc>
          <w:tcPr>
            <w:tcW w:w="1450" w:type="dxa"/>
            <w:vAlign w:val="center"/>
          </w:tcPr>
          <w:p w:rsidR="00B74111" w:rsidRDefault="00B74111" w:rsidP="008A1C25">
            <w:pPr>
              <w:spacing w:after="0" w:line="240" w:lineRule="auto"/>
              <w:jc w:val="right"/>
              <w:rPr>
                <w:rFonts w:ascii="Arial" w:hAnsi="Arial" w:cs="Arial"/>
              </w:rPr>
            </w:pPr>
            <w:r>
              <w:rPr>
                <w:rFonts w:ascii="Arial" w:hAnsi="Arial" w:cs="Arial"/>
              </w:rPr>
              <w:t>65,000/-</w:t>
            </w:r>
          </w:p>
          <w:p w:rsidR="00B74111" w:rsidRPr="000F3221" w:rsidRDefault="00B74111" w:rsidP="008A1C25">
            <w:pPr>
              <w:spacing w:after="0" w:line="240" w:lineRule="auto"/>
              <w:jc w:val="right"/>
              <w:rPr>
                <w:rFonts w:ascii="Arial" w:hAnsi="Arial" w:cs="Arial"/>
              </w:rPr>
            </w:pPr>
            <w:r>
              <w:rPr>
                <w:rFonts w:ascii="Arial" w:hAnsi="Arial" w:cs="Arial"/>
              </w:rPr>
              <w:t>Per</w:t>
            </w:r>
            <w:r w:rsidRPr="000F3221">
              <w:rPr>
                <w:rFonts w:ascii="Arial" w:hAnsi="Arial" w:cs="Arial"/>
              </w:rPr>
              <w:t xml:space="preserve"> Month</w:t>
            </w:r>
          </w:p>
        </w:tc>
        <w:tc>
          <w:tcPr>
            <w:tcW w:w="1740" w:type="dxa"/>
            <w:vAlign w:val="center"/>
          </w:tcPr>
          <w:p w:rsidR="00B74111" w:rsidRDefault="00B74111" w:rsidP="008A1C25">
            <w:pPr>
              <w:spacing w:after="0" w:line="240" w:lineRule="auto"/>
              <w:jc w:val="right"/>
              <w:rPr>
                <w:rFonts w:ascii="Arial" w:hAnsi="Arial" w:cs="Arial"/>
              </w:rPr>
            </w:pPr>
            <w:r>
              <w:rPr>
                <w:rFonts w:ascii="Arial" w:hAnsi="Arial" w:cs="Arial"/>
              </w:rPr>
              <w:t>NA/-</w:t>
            </w:r>
          </w:p>
        </w:tc>
      </w:tr>
      <w:tr w:rsidR="00B74111" w:rsidRPr="00B0424A">
        <w:trPr>
          <w:trHeight w:val="305"/>
        </w:trPr>
        <w:tc>
          <w:tcPr>
            <w:tcW w:w="8820" w:type="dxa"/>
            <w:gridSpan w:val="3"/>
            <w:shd w:val="clear" w:color="auto" w:fill="DDD9C3"/>
            <w:vAlign w:val="center"/>
          </w:tcPr>
          <w:p w:rsidR="00B74111" w:rsidRPr="00B0424A" w:rsidRDefault="00B74111" w:rsidP="008A1C25">
            <w:pPr>
              <w:spacing w:after="0" w:line="240" w:lineRule="auto"/>
              <w:jc w:val="right"/>
              <w:rPr>
                <w:rFonts w:ascii="Arial" w:hAnsi="Arial" w:cs="Arial"/>
                <w:b/>
                <w:bCs/>
              </w:rPr>
            </w:pPr>
            <w:r w:rsidRPr="00006C2D">
              <w:rPr>
                <w:rFonts w:ascii="Arial" w:hAnsi="Arial" w:cs="Arial"/>
                <w:b/>
                <w:bCs/>
                <w:color w:val="000000"/>
              </w:rPr>
              <w:t xml:space="preserve">Total Investment for </w:t>
            </w:r>
            <w:r w:rsidRPr="00243E5B">
              <w:rPr>
                <w:rFonts w:ascii="Arial" w:hAnsi="Arial" w:cs="Arial"/>
                <w:b/>
                <w:bCs/>
                <w:color w:val="31849B"/>
              </w:rPr>
              <w:t>Professional Services</w:t>
            </w:r>
            <w:r>
              <w:rPr>
                <w:rFonts w:ascii="Arial" w:hAnsi="Arial" w:cs="Arial"/>
                <w:b/>
                <w:bCs/>
                <w:color w:val="31849B"/>
              </w:rPr>
              <w:t xml:space="preserve"> </w:t>
            </w:r>
            <w:r>
              <w:rPr>
                <w:rFonts w:ascii="Arial" w:hAnsi="Arial" w:cs="Arial"/>
                <w:b/>
                <w:bCs/>
              </w:rPr>
              <w:t>[F]</w:t>
            </w:r>
          </w:p>
        </w:tc>
        <w:tc>
          <w:tcPr>
            <w:tcW w:w="1740" w:type="dxa"/>
            <w:shd w:val="clear" w:color="auto" w:fill="DDD9C3"/>
            <w:vAlign w:val="center"/>
          </w:tcPr>
          <w:p w:rsidR="00B74111" w:rsidRPr="00B0424A" w:rsidRDefault="006E159A" w:rsidP="008A1C25">
            <w:pPr>
              <w:spacing w:after="0" w:line="240" w:lineRule="auto"/>
              <w:jc w:val="right"/>
              <w:rPr>
                <w:rFonts w:ascii="Arial" w:hAnsi="Arial" w:cs="Arial"/>
                <w:b/>
                <w:bCs/>
              </w:rPr>
            </w:pPr>
            <w:r>
              <w:rPr>
                <w:rFonts w:ascii="Arial" w:hAnsi="Arial" w:cs="Arial"/>
                <w:b/>
                <w:bCs/>
              </w:rPr>
              <w:t>2</w:t>
            </w:r>
            <w:r w:rsidR="00B74111">
              <w:rPr>
                <w:rFonts w:ascii="Arial" w:hAnsi="Arial" w:cs="Arial"/>
                <w:b/>
                <w:bCs/>
              </w:rPr>
              <w:t>,00</w:t>
            </w:r>
            <w:r w:rsidR="00B74111" w:rsidRPr="00B0424A">
              <w:rPr>
                <w:rFonts w:ascii="Arial" w:hAnsi="Arial" w:cs="Arial"/>
                <w:b/>
                <w:bCs/>
              </w:rPr>
              <w:t>,000/-</w:t>
            </w:r>
          </w:p>
        </w:tc>
      </w:tr>
    </w:tbl>
    <w:p w:rsidR="00B74111" w:rsidRPr="00441F81" w:rsidRDefault="00B74111" w:rsidP="00E11C1C">
      <w:pPr>
        <w:spacing w:after="0" w:line="240" w:lineRule="auto"/>
        <w:rPr>
          <w:sz w:val="6"/>
          <w:szCs w:val="6"/>
          <w:lang w:val="en-US"/>
        </w:rPr>
      </w:pPr>
    </w:p>
    <w:p w:rsidR="00B74111" w:rsidRDefault="00B74111" w:rsidP="00EC132F">
      <w:pPr>
        <w:pStyle w:val="Heading2"/>
        <w:spacing w:before="0" w:line="240" w:lineRule="auto"/>
        <w:rPr>
          <w:kern w:val="32"/>
          <w:sz w:val="24"/>
          <w:szCs w:val="24"/>
        </w:rPr>
      </w:pPr>
    </w:p>
    <w:p w:rsidR="00B74111" w:rsidRPr="00EC132F" w:rsidRDefault="00B74111" w:rsidP="00EC132F">
      <w:pPr>
        <w:pStyle w:val="Heading2"/>
        <w:spacing w:before="0" w:line="240" w:lineRule="auto"/>
        <w:rPr>
          <w:sz w:val="24"/>
          <w:szCs w:val="24"/>
          <w:lang w:val="en-US"/>
        </w:rPr>
      </w:pPr>
      <w:bookmarkStart w:id="53" w:name="_Toc106969499"/>
      <w:r>
        <w:rPr>
          <w:kern w:val="32"/>
          <w:sz w:val="24"/>
          <w:szCs w:val="24"/>
        </w:rPr>
        <w:t>8.7</w:t>
      </w:r>
      <w:r w:rsidRPr="00EC132F">
        <w:rPr>
          <w:kern w:val="32"/>
          <w:sz w:val="24"/>
          <w:szCs w:val="24"/>
        </w:rPr>
        <w:t xml:space="preserve"> Hosting on Kanix Cloud</w:t>
      </w:r>
      <w:bookmarkEnd w:id="53"/>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30"/>
        <w:gridCol w:w="1100"/>
        <w:gridCol w:w="1777"/>
        <w:gridCol w:w="2759"/>
      </w:tblGrid>
      <w:tr w:rsidR="00B74111" w:rsidRPr="0044600C">
        <w:trPr>
          <w:trHeight w:val="278"/>
        </w:trPr>
        <w:tc>
          <w:tcPr>
            <w:tcW w:w="4730" w:type="dxa"/>
            <w:shd w:val="clear" w:color="auto" w:fill="DDD9C3"/>
            <w:vAlign w:val="center"/>
          </w:tcPr>
          <w:p w:rsidR="00B74111" w:rsidRPr="00BE5C39" w:rsidRDefault="00B74111" w:rsidP="009156F6">
            <w:pPr>
              <w:spacing w:after="0" w:line="240" w:lineRule="auto"/>
              <w:jc w:val="center"/>
              <w:rPr>
                <w:rFonts w:ascii="Arial" w:hAnsi="Arial" w:cs="Arial"/>
                <w:b/>
                <w:bCs/>
                <w:lang w:val="en-US"/>
              </w:rPr>
            </w:pPr>
            <w:r w:rsidRPr="00BE5C39">
              <w:rPr>
                <w:rFonts w:ascii="Arial" w:hAnsi="Arial" w:cs="Arial"/>
                <w:b/>
                <w:bCs/>
                <w:lang w:val="en-US"/>
              </w:rPr>
              <w:t>Cloud Hosting – Kanix Cloud</w:t>
            </w:r>
          </w:p>
        </w:tc>
        <w:tc>
          <w:tcPr>
            <w:tcW w:w="1100" w:type="dxa"/>
            <w:shd w:val="clear" w:color="auto" w:fill="DDD9C3"/>
            <w:vAlign w:val="center"/>
          </w:tcPr>
          <w:p w:rsidR="00B74111" w:rsidRPr="00BE5C39" w:rsidRDefault="00B74111" w:rsidP="00D74B3F">
            <w:pPr>
              <w:spacing w:after="0" w:line="240" w:lineRule="auto"/>
              <w:jc w:val="center"/>
              <w:rPr>
                <w:rFonts w:ascii="Arial" w:hAnsi="Arial" w:cs="Arial"/>
                <w:b/>
                <w:bCs/>
              </w:rPr>
            </w:pPr>
            <w:r w:rsidRPr="00BE5C39">
              <w:rPr>
                <w:rFonts w:ascii="Arial" w:hAnsi="Arial" w:cs="Arial"/>
                <w:b/>
                <w:bCs/>
              </w:rPr>
              <w:t>Unit</w:t>
            </w:r>
          </w:p>
        </w:tc>
        <w:tc>
          <w:tcPr>
            <w:tcW w:w="1777" w:type="dxa"/>
            <w:shd w:val="clear" w:color="auto" w:fill="DDD9C3"/>
            <w:vAlign w:val="center"/>
          </w:tcPr>
          <w:p w:rsidR="00B74111" w:rsidRPr="00BE5C39" w:rsidRDefault="00B74111" w:rsidP="00D74B3F">
            <w:pPr>
              <w:spacing w:after="0" w:line="240" w:lineRule="auto"/>
              <w:jc w:val="center"/>
              <w:rPr>
                <w:rFonts w:ascii="Arial" w:hAnsi="Arial" w:cs="Arial"/>
                <w:b/>
                <w:bCs/>
              </w:rPr>
            </w:pPr>
            <w:r w:rsidRPr="00BE5C39">
              <w:rPr>
                <w:rFonts w:ascii="Arial" w:hAnsi="Arial" w:cs="Arial"/>
                <w:b/>
                <w:bCs/>
              </w:rPr>
              <w:t>Amount (INR)</w:t>
            </w:r>
          </w:p>
        </w:tc>
        <w:tc>
          <w:tcPr>
            <w:tcW w:w="2759" w:type="dxa"/>
            <w:shd w:val="clear" w:color="auto" w:fill="DDD9C3"/>
            <w:vAlign w:val="center"/>
          </w:tcPr>
          <w:p w:rsidR="00B74111" w:rsidRPr="00BE5C39" w:rsidRDefault="00B74111" w:rsidP="00D74B3F">
            <w:pPr>
              <w:spacing w:after="0" w:line="240" w:lineRule="auto"/>
              <w:jc w:val="center"/>
              <w:rPr>
                <w:rFonts w:ascii="Arial" w:hAnsi="Arial" w:cs="Arial"/>
                <w:b/>
                <w:bCs/>
              </w:rPr>
            </w:pPr>
            <w:r w:rsidRPr="00BE5C39">
              <w:rPr>
                <w:rFonts w:ascii="Arial" w:hAnsi="Arial" w:cs="Arial"/>
                <w:b/>
                <w:bCs/>
              </w:rPr>
              <w:t>Investment Amount (INR)</w:t>
            </w:r>
          </w:p>
        </w:tc>
      </w:tr>
      <w:tr w:rsidR="00B74111" w:rsidRPr="0096175A">
        <w:trPr>
          <w:trHeight w:val="363"/>
        </w:trPr>
        <w:tc>
          <w:tcPr>
            <w:tcW w:w="4730" w:type="dxa"/>
            <w:vAlign w:val="center"/>
          </w:tcPr>
          <w:p w:rsidR="00B74111" w:rsidRPr="00BE5C39" w:rsidRDefault="00B74111" w:rsidP="009156F6">
            <w:pPr>
              <w:spacing w:after="0" w:line="240" w:lineRule="auto"/>
              <w:rPr>
                <w:rFonts w:ascii="Arial" w:hAnsi="Arial" w:cs="Arial"/>
              </w:rPr>
            </w:pPr>
            <w:r w:rsidRPr="00BE5C39">
              <w:rPr>
                <w:rFonts w:ascii="Arial" w:hAnsi="Arial" w:cs="Arial"/>
              </w:rPr>
              <w:t>Hosting on Licences on co-located Server of Kanix</w:t>
            </w:r>
          </w:p>
        </w:tc>
        <w:tc>
          <w:tcPr>
            <w:tcW w:w="1100"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Annual</w:t>
            </w:r>
          </w:p>
        </w:tc>
        <w:tc>
          <w:tcPr>
            <w:tcW w:w="1777"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3,60,000/-</w:t>
            </w:r>
          </w:p>
        </w:tc>
        <w:tc>
          <w:tcPr>
            <w:tcW w:w="2759"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NA</w:t>
            </w:r>
          </w:p>
        </w:tc>
      </w:tr>
      <w:tr w:rsidR="00B74111" w:rsidRPr="0096175A">
        <w:trPr>
          <w:trHeight w:val="363"/>
        </w:trPr>
        <w:tc>
          <w:tcPr>
            <w:tcW w:w="4730" w:type="dxa"/>
            <w:vAlign w:val="center"/>
          </w:tcPr>
          <w:p w:rsidR="00B74111" w:rsidRPr="00BE5C39" w:rsidRDefault="00B74111" w:rsidP="00D74B3F">
            <w:pPr>
              <w:spacing w:after="0" w:line="240" w:lineRule="auto"/>
              <w:rPr>
                <w:rFonts w:ascii="Arial" w:hAnsi="Arial" w:cs="Arial"/>
              </w:rPr>
            </w:pPr>
            <w:r w:rsidRPr="00BE5C39">
              <w:rPr>
                <w:rFonts w:ascii="Arial" w:hAnsi="Arial" w:cs="Arial"/>
              </w:rPr>
              <w:t>Hosting on Licences on co-located Server of Kanix</w:t>
            </w:r>
          </w:p>
        </w:tc>
        <w:tc>
          <w:tcPr>
            <w:tcW w:w="1100"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Monthly</w:t>
            </w:r>
          </w:p>
        </w:tc>
        <w:tc>
          <w:tcPr>
            <w:tcW w:w="1777"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45,000/-</w:t>
            </w:r>
          </w:p>
        </w:tc>
        <w:tc>
          <w:tcPr>
            <w:tcW w:w="2759"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NA</w:t>
            </w:r>
          </w:p>
        </w:tc>
      </w:tr>
      <w:tr w:rsidR="00B74111" w:rsidRPr="0096175A">
        <w:trPr>
          <w:trHeight w:val="363"/>
        </w:trPr>
        <w:tc>
          <w:tcPr>
            <w:tcW w:w="4730" w:type="dxa"/>
            <w:vAlign w:val="center"/>
          </w:tcPr>
          <w:p w:rsidR="00B74111" w:rsidRPr="00BE5C39" w:rsidRDefault="00B74111" w:rsidP="00D74B3F">
            <w:pPr>
              <w:spacing w:after="0" w:line="240" w:lineRule="auto"/>
              <w:rPr>
                <w:rFonts w:ascii="Arial" w:hAnsi="Arial" w:cs="Arial"/>
              </w:rPr>
            </w:pPr>
            <w:r w:rsidRPr="00BE5C39">
              <w:rPr>
                <w:rFonts w:ascii="Arial" w:hAnsi="Arial" w:cs="Arial"/>
              </w:rPr>
              <w:t>One-time Setup Charges</w:t>
            </w:r>
          </w:p>
        </w:tc>
        <w:tc>
          <w:tcPr>
            <w:tcW w:w="1100"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 xml:space="preserve">One-time </w:t>
            </w:r>
          </w:p>
        </w:tc>
        <w:tc>
          <w:tcPr>
            <w:tcW w:w="1777"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50,000/-</w:t>
            </w:r>
          </w:p>
        </w:tc>
        <w:tc>
          <w:tcPr>
            <w:tcW w:w="2759" w:type="dxa"/>
            <w:vAlign w:val="center"/>
          </w:tcPr>
          <w:p w:rsidR="00B74111" w:rsidRPr="00BE5C39" w:rsidRDefault="00B74111" w:rsidP="00D74B3F">
            <w:pPr>
              <w:spacing w:after="0" w:line="240" w:lineRule="auto"/>
              <w:jc w:val="right"/>
              <w:rPr>
                <w:rFonts w:ascii="Arial" w:hAnsi="Arial" w:cs="Arial"/>
              </w:rPr>
            </w:pPr>
            <w:r w:rsidRPr="00BE5C39">
              <w:rPr>
                <w:rFonts w:ascii="Arial" w:hAnsi="Arial" w:cs="Arial"/>
              </w:rPr>
              <w:t>NA</w:t>
            </w:r>
          </w:p>
        </w:tc>
      </w:tr>
      <w:tr w:rsidR="00B74111" w:rsidRPr="0096175A">
        <w:trPr>
          <w:trHeight w:val="305"/>
        </w:trPr>
        <w:tc>
          <w:tcPr>
            <w:tcW w:w="7607" w:type="dxa"/>
            <w:gridSpan w:val="3"/>
            <w:shd w:val="clear" w:color="auto" w:fill="DDD9C3"/>
            <w:vAlign w:val="center"/>
          </w:tcPr>
          <w:p w:rsidR="00B74111" w:rsidRPr="00BE5C39" w:rsidRDefault="00B74111" w:rsidP="009156F6">
            <w:pPr>
              <w:spacing w:after="0" w:line="240" w:lineRule="auto"/>
              <w:jc w:val="right"/>
              <w:rPr>
                <w:rFonts w:ascii="Arial" w:hAnsi="Arial" w:cs="Arial"/>
                <w:b/>
                <w:bCs/>
              </w:rPr>
            </w:pPr>
            <w:r w:rsidRPr="00BE5C39">
              <w:rPr>
                <w:rFonts w:ascii="Arial" w:hAnsi="Arial" w:cs="Arial"/>
                <w:b/>
                <w:bCs/>
              </w:rPr>
              <w:t xml:space="preserve">Total Investment for </w:t>
            </w:r>
            <w:r w:rsidRPr="00BE5C39">
              <w:rPr>
                <w:rFonts w:ascii="Arial" w:hAnsi="Arial" w:cs="Arial"/>
                <w:b/>
                <w:bCs/>
                <w:color w:val="31849B"/>
              </w:rPr>
              <w:t>Kanix Cloud Hosting</w:t>
            </w:r>
            <w:r w:rsidRPr="00BE5C39">
              <w:rPr>
                <w:rFonts w:ascii="Arial" w:hAnsi="Arial" w:cs="Arial"/>
                <w:b/>
                <w:bCs/>
              </w:rPr>
              <w:t xml:space="preserve"> [G]</w:t>
            </w:r>
          </w:p>
        </w:tc>
        <w:tc>
          <w:tcPr>
            <w:tcW w:w="2759" w:type="dxa"/>
            <w:shd w:val="clear" w:color="auto" w:fill="DDD9C3"/>
            <w:vAlign w:val="center"/>
          </w:tcPr>
          <w:p w:rsidR="00B74111" w:rsidRPr="00BE5C39" w:rsidRDefault="00B74111" w:rsidP="00D74B3F">
            <w:pPr>
              <w:spacing w:after="0" w:line="240" w:lineRule="auto"/>
              <w:jc w:val="right"/>
              <w:rPr>
                <w:rFonts w:ascii="Arial" w:hAnsi="Arial" w:cs="Arial"/>
                <w:b/>
                <w:bCs/>
              </w:rPr>
            </w:pPr>
            <w:r w:rsidRPr="00BE5C39">
              <w:rPr>
                <w:rFonts w:ascii="Arial" w:hAnsi="Arial" w:cs="Arial"/>
                <w:b/>
                <w:bCs/>
              </w:rPr>
              <w:t>NA</w:t>
            </w:r>
          </w:p>
        </w:tc>
      </w:tr>
    </w:tbl>
    <w:p w:rsidR="00B74111" w:rsidRDefault="00B74111" w:rsidP="00C06310">
      <w:pPr>
        <w:pStyle w:val="Heading2"/>
        <w:spacing w:before="0" w:line="240" w:lineRule="auto"/>
        <w:rPr>
          <w:kern w:val="32"/>
          <w:sz w:val="24"/>
          <w:szCs w:val="24"/>
        </w:rPr>
      </w:pPr>
    </w:p>
    <w:p w:rsidR="00B74111" w:rsidRDefault="00B74111" w:rsidP="00C06310">
      <w:pPr>
        <w:pStyle w:val="Heading2"/>
        <w:spacing w:before="0" w:line="240" w:lineRule="auto"/>
        <w:rPr>
          <w:kern w:val="32"/>
          <w:sz w:val="24"/>
          <w:szCs w:val="24"/>
        </w:rPr>
      </w:pPr>
      <w:r>
        <w:rPr>
          <w:kern w:val="32"/>
          <w:sz w:val="24"/>
          <w:szCs w:val="24"/>
        </w:rPr>
        <w:br w:type="page"/>
      </w:r>
    </w:p>
    <w:p w:rsidR="00B74111" w:rsidRDefault="00B74111" w:rsidP="00C06310">
      <w:pPr>
        <w:pStyle w:val="Heading2"/>
        <w:spacing w:before="0" w:line="240" w:lineRule="auto"/>
        <w:rPr>
          <w:kern w:val="32"/>
          <w:sz w:val="24"/>
          <w:szCs w:val="24"/>
          <w:lang w:val="en-US"/>
        </w:rPr>
      </w:pPr>
      <w:bookmarkStart w:id="54" w:name="_Toc106969500"/>
      <w:r>
        <w:rPr>
          <w:kern w:val="32"/>
          <w:sz w:val="24"/>
          <w:szCs w:val="24"/>
        </w:rPr>
        <w:lastRenderedPageBreak/>
        <w:t>8</w:t>
      </w:r>
      <w:r w:rsidRPr="00BE1CD5">
        <w:rPr>
          <w:kern w:val="32"/>
          <w:sz w:val="24"/>
          <w:szCs w:val="24"/>
        </w:rPr>
        <w:t>.</w:t>
      </w:r>
      <w:r>
        <w:rPr>
          <w:kern w:val="32"/>
          <w:sz w:val="24"/>
          <w:szCs w:val="24"/>
        </w:rPr>
        <w:t>8</w:t>
      </w:r>
      <w:r w:rsidRPr="00BE1CD5">
        <w:rPr>
          <w:kern w:val="32"/>
          <w:sz w:val="24"/>
          <w:szCs w:val="24"/>
        </w:rPr>
        <w:t xml:space="preserve"> </w:t>
      </w:r>
      <w:r w:rsidRPr="00EB1123">
        <w:rPr>
          <w:kern w:val="32"/>
          <w:sz w:val="24"/>
          <w:szCs w:val="24"/>
        </w:rPr>
        <w:t xml:space="preserve">Total Investment for </w:t>
      </w:r>
      <w:r>
        <w:rPr>
          <w:kern w:val="32"/>
          <w:sz w:val="24"/>
          <w:szCs w:val="24"/>
          <w:lang w:val="en-US"/>
        </w:rPr>
        <w:t>HIGRISE</w:t>
      </w:r>
      <w:bookmarkEnd w:id="54"/>
    </w:p>
    <w:p w:rsidR="00B74111" w:rsidRPr="004E7A49" w:rsidRDefault="00B74111" w:rsidP="00AC4BC4">
      <w:pPr>
        <w:spacing w:after="0" w:line="240" w:lineRule="auto"/>
        <w:rPr>
          <w:sz w:val="2"/>
          <w:szCs w:val="2"/>
          <w:lang w:val="en-US"/>
        </w:rPr>
      </w:pPr>
    </w:p>
    <w:p w:rsidR="00B74111" w:rsidRPr="004E7A49" w:rsidRDefault="00B74111" w:rsidP="004E7A49">
      <w:pPr>
        <w:spacing w:after="0"/>
        <w:rPr>
          <w:sz w:val="2"/>
          <w:szCs w:val="2"/>
          <w:lang w:val="en-US"/>
        </w:rPr>
      </w:pPr>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0"/>
        <w:gridCol w:w="3326"/>
      </w:tblGrid>
      <w:tr w:rsidR="00B74111" w:rsidRPr="003A71E1">
        <w:trPr>
          <w:trHeight w:val="440"/>
        </w:trPr>
        <w:tc>
          <w:tcPr>
            <w:tcW w:w="7040" w:type="dxa"/>
            <w:shd w:val="clear" w:color="auto" w:fill="DDD9C3"/>
            <w:vAlign w:val="center"/>
          </w:tcPr>
          <w:p w:rsidR="00B74111" w:rsidRPr="00567E81" w:rsidRDefault="00B74111" w:rsidP="008C6254">
            <w:pPr>
              <w:spacing w:after="0" w:line="240" w:lineRule="auto"/>
              <w:jc w:val="center"/>
              <w:rPr>
                <w:rFonts w:ascii="Arial" w:hAnsi="Arial" w:cs="Arial"/>
                <w:b/>
                <w:bCs/>
              </w:rPr>
            </w:pPr>
            <w:r w:rsidRPr="00567E81">
              <w:rPr>
                <w:rFonts w:ascii="Arial" w:hAnsi="Arial" w:cs="Arial"/>
                <w:b/>
                <w:bCs/>
              </w:rPr>
              <w:t>Total Investment</w:t>
            </w:r>
          </w:p>
        </w:tc>
        <w:tc>
          <w:tcPr>
            <w:tcW w:w="3326" w:type="dxa"/>
            <w:shd w:val="clear" w:color="auto" w:fill="DDD9C3"/>
            <w:vAlign w:val="center"/>
          </w:tcPr>
          <w:p w:rsidR="00B74111" w:rsidRPr="00567E81" w:rsidRDefault="00B74111" w:rsidP="00033C93">
            <w:pPr>
              <w:spacing w:after="0" w:line="240" w:lineRule="auto"/>
              <w:jc w:val="center"/>
              <w:rPr>
                <w:rFonts w:ascii="Arial" w:hAnsi="Arial" w:cs="Arial"/>
                <w:b/>
                <w:bCs/>
              </w:rPr>
            </w:pPr>
            <w:r w:rsidRPr="00567E81">
              <w:rPr>
                <w:rFonts w:ascii="Arial" w:hAnsi="Arial" w:cs="Arial"/>
                <w:b/>
                <w:bCs/>
              </w:rPr>
              <w:t>Investment Amount (INR)</w:t>
            </w:r>
          </w:p>
        </w:tc>
      </w:tr>
      <w:tr w:rsidR="00B74111" w:rsidRPr="003A71E1">
        <w:trPr>
          <w:trHeight w:val="350"/>
        </w:trPr>
        <w:tc>
          <w:tcPr>
            <w:tcW w:w="7040" w:type="dxa"/>
            <w:vAlign w:val="center"/>
          </w:tcPr>
          <w:p w:rsidR="00B74111" w:rsidRPr="00567E81" w:rsidRDefault="00B74111" w:rsidP="0053266A">
            <w:pPr>
              <w:spacing w:after="0" w:line="240" w:lineRule="auto"/>
              <w:rPr>
                <w:rFonts w:ascii="Arial" w:hAnsi="Arial" w:cs="Arial"/>
                <w:color w:val="000000"/>
              </w:rPr>
            </w:pPr>
            <w:r w:rsidRPr="00567E81">
              <w:rPr>
                <w:rFonts w:ascii="Arial" w:hAnsi="Arial" w:cs="Arial"/>
                <w:color w:val="000000"/>
              </w:rPr>
              <w:t xml:space="preserve">Total Investment for Highrise Licenses – </w:t>
            </w:r>
            <w:r w:rsidRPr="00567E81">
              <w:rPr>
                <w:rFonts w:ascii="Arial" w:hAnsi="Arial" w:cs="Arial"/>
                <w:color w:val="000000"/>
                <w:lang w:val="en-US"/>
              </w:rPr>
              <w:t xml:space="preserve">Web </w:t>
            </w:r>
            <w:r w:rsidR="00A52498">
              <w:rPr>
                <w:rFonts w:ascii="Arial" w:hAnsi="Arial" w:cs="Arial"/>
                <w:color w:val="000000"/>
                <w:lang w:val="en-US"/>
              </w:rPr>
              <w:t xml:space="preserve">Ultra </w:t>
            </w:r>
            <w:r w:rsidRPr="00567E81">
              <w:rPr>
                <w:rFonts w:ascii="Arial" w:hAnsi="Arial" w:cs="Arial"/>
                <w:color w:val="000000"/>
                <w:lang w:val="en-US"/>
              </w:rPr>
              <w:t xml:space="preserve">Lite Suite </w:t>
            </w:r>
            <w:r w:rsidRPr="00567E81">
              <w:rPr>
                <w:rFonts w:ascii="Arial" w:hAnsi="Arial" w:cs="Arial"/>
                <w:color w:val="000000"/>
              </w:rPr>
              <w:t>[A]</w:t>
            </w:r>
          </w:p>
        </w:tc>
        <w:tc>
          <w:tcPr>
            <w:tcW w:w="3326" w:type="dxa"/>
            <w:vAlign w:val="center"/>
          </w:tcPr>
          <w:p w:rsidR="00B74111" w:rsidRPr="00567E81" w:rsidRDefault="00776CC7" w:rsidP="00776CC7">
            <w:pPr>
              <w:spacing w:after="0" w:line="240" w:lineRule="auto"/>
              <w:jc w:val="right"/>
              <w:rPr>
                <w:rFonts w:ascii="Arial" w:hAnsi="Arial" w:cs="Arial"/>
              </w:rPr>
            </w:pPr>
            <w:r>
              <w:rPr>
                <w:rFonts w:ascii="Arial" w:hAnsi="Arial" w:cs="Arial"/>
              </w:rPr>
              <w:t>7</w:t>
            </w:r>
            <w:r w:rsidR="00B74111" w:rsidRPr="00567E81">
              <w:rPr>
                <w:rFonts w:ascii="Arial" w:hAnsi="Arial" w:cs="Arial"/>
              </w:rPr>
              <w:t>,</w:t>
            </w:r>
            <w:r>
              <w:rPr>
                <w:rFonts w:ascii="Arial" w:hAnsi="Arial" w:cs="Arial"/>
              </w:rPr>
              <w:t>2</w:t>
            </w:r>
            <w:r w:rsidR="00B74111" w:rsidRPr="00567E81">
              <w:rPr>
                <w:rFonts w:ascii="Arial" w:hAnsi="Arial" w:cs="Arial"/>
              </w:rPr>
              <w:t>0,000/-</w:t>
            </w:r>
          </w:p>
        </w:tc>
      </w:tr>
      <w:tr w:rsidR="00B74111" w:rsidRPr="003A71E1">
        <w:trPr>
          <w:trHeight w:val="350"/>
        </w:trPr>
        <w:tc>
          <w:tcPr>
            <w:tcW w:w="7040" w:type="dxa"/>
            <w:vAlign w:val="center"/>
          </w:tcPr>
          <w:p w:rsidR="00B74111" w:rsidRPr="00567E81" w:rsidRDefault="00B74111" w:rsidP="00F1024F">
            <w:pPr>
              <w:spacing w:after="0" w:line="240" w:lineRule="auto"/>
              <w:rPr>
                <w:rFonts w:ascii="Arial" w:hAnsi="Arial" w:cs="Arial"/>
                <w:color w:val="000000"/>
              </w:rPr>
            </w:pPr>
            <w:r w:rsidRPr="00567E81">
              <w:rPr>
                <w:rFonts w:ascii="Arial" w:hAnsi="Arial" w:cs="Arial"/>
                <w:color w:val="000000"/>
              </w:rPr>
              <w:t xml:space="preserve">Total Investment for Highrise Licenses – </w:t>
            </w:r>
            <w:r w:rsidRPr="00567E81">
              <w:rPr>
                <w:rFonts w:ascii="Arial" w:hAnsi="Arial" w:cs="Arial"/>
                <w:color w:val="000000"/>
                <w:lang w:val="en-US"/>
              </w:rPr>
              <w:t>Client Access Licenses[B]</w:t>
            </w:r>
          </w:p>
        </w:tc>
        <w:tc>
          <w:tcPr>
            <w:tcW w:w="3326" w:type="dxa"/>
            <w:vAlign w:val="center"/>
          </w:tcPr>
          <w:p w:rsidR="00B74111" w:rsidRPr="00567E81" w:rsidRDefault="00A52498" w:rsidP="00A52498">
            <w:pPr>
              <w:spacing w:after="0" w:line="240" w:lineRule="auto"/>
              <w:jc w:val="right"/>
              <w:rPr>
                <w:rFonts w:ascii="Arial" w:hAnsi="Arial" w:cs="Arial"/>
              </w:rPr>
            </w:pPr>
            <w:r>
              <w:rPr>
                <w:rFonts w:ascii="Arial" w:hAnsi="Arial" w:cs="Arial"/>
              </w:rPr>
              <w:t>1</w:t>
            </w:r>
            <w:r w:rsidR="00B74111" w:rsidRPr="00567E81">
              <w:rPr>
                <w:rFonts w:ascii="Arial" w:hAnsi="Arial" w:cs="Arial"/>
              </w:rPr>
              <w:t>,</w:t>
            </w:r>
            <w:r>
              <w:rPr>
                <w:rFonts w:ascii="Arial" w:hAnsi="Arial" w:cs="Arial"/>
              </w:rPr>
              <w:t>25</w:t>
            </w:r>
            <w:r w:rsidR="00B74111" w:rsidRPr="00567E81">
              <w:rPr>
                <w:rFonts w:ascii="Arial" w:hAnsi="Arial" w:cs="Arial"/>
              </w:rPr>
              <w:t>,000/-</w:t>
            </w:r>
          </w:p>
        </w:tc>
      </w:tr>
      <w:tr w:rsidR="00776CC7" w:rsidRPr="003A71E1">
        <w:trPr>
          <w:trHeight w:val="350"/>
        </w:trPr>
        <w:tc>
          <w:tcPr>
            <w:tcW w:w="7040" w:type="dxa"/>
            <w:vAlign w:val="center"/>
          </w:tcPr>
          <w:p w:rsidR="00776CC7" w:rsidRPr="00567E81" w:rsidRDefault="00776CC7" w:rsidP="00F1024F">
            <w:pPr>
              <w:spacing w:after="0" w:line="240" w:lineRule="auto"/>
              <w:rPr>
                <w:rFonts w:ascii="Arial" w:hAnsi="Arial" w:cs="Arial"/>
                <w:color w:val="000000"/>
              </w:rPr>
            </w:pPr>
            <w:r w:rsidRPr="00567E81">
              <w:rPr>
                <w:rFonts w:ascii="Arial" w:hAnsi="Arial" w:cs="Arial"/>
              </w:rPr>
              <w:t>Total Investment for Highrise Licenses – Desktop</w:t>
            </w:r>
            <w:r w:rsidRPr="00567E81">
              <w:rPr>
                <w:rFonts w:ascii="Arial" w:hAnsi="Arial" w:cs="Arial"/>
                <w:lang w:val="en-US"/>
              </w:rPr>
              <w:t xml:space="preserve"> Modules [C]</w:t>
            </w:r>
          </w:p>
        </w:tc>
        <w:tc>
          <w:tcPr>
            <w:tcW w:w="3326" w:type="dxa"/>
            <w:vAlign w:val="center"/>
          </w:tcPr>
          <w:p w:rsidR="00776CC7" w:rsidRPr="00567E81" w:rsidRDefault="00776CC7" w:rsidP="00776CC7">
            <w:pPr>
              <w:spacing w:after="0" w:line="240" w:lineRule="auto"/>
              <w:jc w:val="right"/>
              <w:rPr>
                <w:rFonts w:ascii="Arial" w:hAnsi="Arial" w:cs="Arial"/>
              </w:rPr>
            </w:pPr>
            <w:r>
              <w:rPr>
                <w:rFonts w:ascii="Arial" w:hAnsi="Arial" w:cs="Arial"/>
              </w:rPr>
              <w:t>1</w:t>
            </w:r>
            <w:r w:rsidRPr="00567E81">
              <w:rPr>
                <w:rFonts w:ascii="Arial" w:hAnsi="Arial" w:cs="Arial"/>
              </w:rPr>
              <w:t>,</w:t>
            </w:r>
            <w:r>
              <w:rPr>
                <w:rFonts w:ascii="Arial" w:hAnsi="Arial" w:cs="Arial"/>
              </w:rPr>
              <w:t>00</w:t>
            </w:r>
            <w:r w:rsidRPr="00567E81">
              <w:rPr>
                <w:rFonts w:ascii="Arial" w:hAnsi="Arial" w:cs="Arial"/>
              </w:rPr>
              <w:t>,000/-</w:t>
            </w:r>
          </w:p>
        </w:tc>
      </w:tr>
      <w:tr w:rsidR="00B74111" w:rsidRPr="003A71E1">
        <w:trPr>
          <w:trHeight w:val="350"/>
        </w:trPr>
        <w:tc>
          <w:tcPr>
            <w:tcW w:w="7040" w:type="dxa"/>
            <w:vAlign w:val="center"/>
          </w:tcPr>
          <w:p w:rsidR="00B74111" w:rsidRPr="00567E81" w:rsidRDefault="00B74111" w:rsidP="00033269">
            <w:pPr>
              <w:spacing w:after="0" w:line="240" w:lineRule="auto"/>
              <w:rPr>
                <w:rFonts w:ascii="Arial" w:hAnsi="Arial" w:cs="Arial"/>
                <w:color w:val="000000"/>
              </w:rPr>
            </w:pPr>
            <w:r w:rsidRPr="00567E81">
              <w:rPr>
                <w:rFonts w:ascii="Arial" w:hAnsi="Arial" w:cs="Arial"/>
              </w:rPr>
              <w:t>Total Investment for Highrise Licenses – Mobile Apps</w:t>
            </w:r>
            <w:r w:rsidRPr="00567E81">
              <w:rPr>
                <w:rFonts w:ascii="Arial" w:hAnsi="Arial" w:cs="Arial"/>
                <w:lang w:val="en-US"/>
              </w:rPr>
              <w:t xml:space="preserve"> [D]</w:t>
            </w:r>
          </w:p>
        </w:tc>
        <w:tc>
          <w:tcPr>
            <w:tcW w:w="3326" w:type="dxa"/>
            <w:vAlign w:val="center"/>
          </w:tcPr>
          <w:p w:rsidR="00B74111" w:rsidRPr="00567E81" w:rsidRDefault="00B74111" w:rsidP="00033269">
            <w:pPr>
              <w:spacing w:after="0" w:line="240" w:lineRule="auto"/>
              <w:jc w:val="right"/>
              <w:rPr>
                <w:rFonts w:ascii="Arial" w:hAnsi="Arial" w:cs="Arial"/>
              </w:rPr>
            </w:pPr>
            <w:r w:rsidRPr="00567E81">
              <w:rPr>
                <w:rFonts w:ascii="Arial" w:hAnsi="Arial" w:cs="Arial"/>
              </w:rPr>
              <w:t>NA</w:t>
            </w:r>
          </w:p>
        </w:tc>
      </w:tr>
      <w:tr w:rsidR="00B74111" w:rsidRPr="003A71E1">
        <w:trPr>
          <w:trHeight w:val="350"/>
        </w:trPr>
        <w:tc>
          <w:tcPr>
            <w:tcW w:w="7040" w:type="dxa"/>
            <w:vAlign w:val="center"/>
          </w:tcPr>
          <w:p w:rsidR="00B74111" w:rsidRPr="00567E81" w:rsidRDefault="00B74111" w:rsidP="00033269">
            <w:pPr>
              <w:spacing w:after="0" w:line="240" w:lineRule="auto"/>
              <w:rPr>
                <w:rFonts w:ascii="Arial" w:hAnsi="Arial" w:cs="Arial"/>
              </w:rPr>
            </w:pPr>
            <w:r w:rsidRPr="00567E81">
              <w:rPr>
                <w:rFonts w:ascii="Arial" w:hAnsi="Arial" w:cs="Arial"/>
                <w:kern w:val="32"/>
              </w:rPr>
              <w:t>Investment for HIGHRSIE Portals [E]</w:t>
            </w:r>
          </w:p>
        </w:tc>
        <w:tc>
          <w:tcPr>
            <w:tcW w:w="3326" w:type="dxa"/>
            <w:vAlign w:val="center"/>
          </w:tcPr>
          <w:p w:rsidR="00B74111" w:rsidRPr="00567E81" w:rsidRDefault="00B74111" w:rsidP="00373491">
            <w:pPr>
              <w:spacing w:after="0" w:line="240" w:lineRule="auto"/>
              <w:jc w:val="right"/>
              <w:rPr>
                <w:rFonts w:ascii="Arial" w:hAnsi="Arial" w:cs="Arial"/>
              </w:rPr>
            </w:pPr>
            <w:r w:rsidRPr="00567E81">
              <w:rPr>
                <w:rFonts w:ascii="Arial" w:hAnsi="Arial" w:cs="Arial"/>
              </w:rPr>
              <w:t>NA</w:t>
            </w:r>
          </w:p>
        </w:tc>
      </w:tr>
      <w:tr w:rsidR="00B74111" w:rsidRPr="003A71E1">
        <w:trPr>
          <w:trHeight w:val="350"/>
        </w:trPr>
        <w:tc>
          <w:tcPr>
            <w:tcW w:w="7040" w:type="dxa"/>
            <w:vAlign w:val="center"/>
          </w:tcPr>
          <w:p w:rsidR="00B74111" w:rsidRPr="00567E81" w:rsidRDefault="00B74111" w:rsidP="00DC7F63">
            <w:pPr>
              <w:spacing w:after="0" w:line="240" w:lineRule="auto"/>
              <w:rPr>
                <w:rFonts w:ascii="Arial" w:hAnsi="Arial" w:cs="Arial"/>
              </w:rPr>
            </w:pPr>
            <w:r w:rsidRPr="00567E81">
              <w:rPr>
                <w:rFonts w:ascii="Arial" w:hAnsi="Arial" w:cs="Arial"/>
              </w:rPr>
              <w:t>Total Investment for Professional Services [F]</w:t>
            </w:r>
          </w:p>
        </w:tc>
        <w:tc>
          <w:tcPr>
            <w:tcW w:w="3326" w:type="dxa"/>
            <w:vAlign w:val="center"/>
          </w:tcPr>
          <w:p w:rsidR="00B74111" w:rsidRPr="00567E81" w:rsidRDefault="00A52498" w:rsidP="00510F89">
            <w:pPr>
              <w:spacing w:after="0" w:line="240" w:lineRule="auto"/>
              <w:jc w:val="right"/>
              <w:rPr>
                <w:rFonts w:ascii="Arial" w:hAnsi="Arial" w:cs="Arial"/>
              </w:rPr>
            </w:pPr>
            <w:r>
              <w:rPr>
                <w:rFonts w:ascii="Arial" w:hAnsi="Arial" w:cs="Arial"/>
              </w:rPr>
              <w:t>2</w:t>
            </w:r>
            <w:r w:rsidR="00B74111" w:rsidRPr="00567E81">
              <w:rPr>
                <w:rFonts w:ascii="Arial" w:hAnsi="Arial" w:cs="Arial"/>
              </w:rPr>
              <w:t>,</w:t>
            </w:r>
            <w:r w:rsidR="00B74111">
              <w:rPr>
                <w:rFonts w:ascii="Arial" w:hAnsi="Arial" w:cs="Arial"/>
              </w:rPr>
              <w:t>0</w:t>
            </w:r>
            <w:r w:rsidR="00B74111" w:rsidRPr="00567E81">
              <w:rPr>
                <w:rFonts w:ascii="Arial" w:hAnsi="Arial" w:cs="Arial"/>
              </w:rPr>
              <w:t>0,000/-</w:t>
            </w:r>
          </w:p>
        </w:tc>
      </w:tr>
      <w:tr w:rsidR="00B74111" w:rsidRPr="003A71E1">
        <w:trPr>
          <w:trHeight w:val="350"/>
        </w:trPr>
        <w:tc>
          <w:tcPr>
            <w:tcW w:w="7040" w:type="dxa"/>
            <w:vAlign w:val="center"/>
          </w:tcPr>
          <w:p w:rsidR="00B74111" w:rsidRPr="00567E81" w:rsidRDefault="00B74111" w:rsidP="00DC7F63">
            <w:pPr>
              <w:spacing w:after="0" w:line="240" w:lineRule="auto"/>
              <w:rPr>
                <w:rFonts w:ascii="Arial" w:hAnsi="Arial" w:cs="Arial"/>
                <w:color w:val="000000"/>
              </w:rPr>
            </w:pPr>
            <w:r w:rsidRPr="00567E81">
              <w:rPr>
                <w:rFonts w:ascii="Arial" w:hAnsi="Arial" w:cs="Arial"/>
                <w:color w:val="000000"/>
              </w:rPr>
              <w:t>Total Investment for Kanix Cloud Hosting [G]</w:t>
            </w:r>
          </w:p>
        </w:tc>
        <w:tc>
          <w:tcPr>
            <w:tcW w:w="3326" w:type="dxa"/>
            <w:vAlign w:val="center"/>
          </w:tcPr>
          <w:p w:rsidR="00B74111" w:rsidRPr="00567E81" w:rsidRDefault="00B74111" w:rsidP="00DC7F63">
            <w:pPr>
              <w:spacing w:after="0" w:line="240" w:lineRule="auto"/>
              <w:jc w:val="right"/>
              <w:rPr>
                <w:rFonts w:ascii="Arial" w:hAnsi="Arial" w:cs="Arial"/>
              </w:rPr>
            </w:pPr>
            <w:r w:rsidRPr="00567E81">
              <w:rPr>
                <w:rFonts w:ascii="Arial" w:hAnsi="Arial" w:cs="Arial"/>
              </w:rPr>
              <w:t>NA</w:t>
            </w:r>
          </w:p>
        </w:tc>
      </w:tr>
      <w:tr w:rsidR="00B74111" w:rsidRPr="003A71E1" w:rsidTr="00BD1C26">
        <w:trPr>
          <w:trHeight w:val="467"/>
        </w:trPr>
        <w:tc>
          <w:tcPr>
            <w:tcW w:w="7040" w:type="dxa"/>
            <w:shd w:val="clear" w:color="auto" w:fill="92D050"/>
            <w:vAlign w:val="center"/>
          </w:tcPr>
          <w:p w:rsidR="00B74111" w:rsidRPr="00567E81" w:rsidRDefault="00B74111" w:rsidP="0053266A">
            <w:pPr>
              <w:spacing w:after="0" w:line="240" w:lineRule="auto"/>
              <w:jc w:val="right"/>
              <w:rPr>
                <w:rFonts w:ascii="Arial" w:hAnsi="Arial" w:cs="Arial"/>
                <w:b/>
                <w:bCs/>
                <w:color w:val="000000"/>
              </w:rPr>
            </w:pPr>
            <w:r w:rsidRPr="00567E81">
              <w:rPr>
                <w:rFonts w:ascii="Arial" w:hAnsi="Arial" w:cs="Arial"/>
                <w:b/>
                <w:bCs/>
                <w:color w:val="000000"/>
              </w:rPr>
              <w:t xml:space="preserve">Total Investment on HIGHRISE Web </w:t>
            </w:r>
            <w:r w:rsidR="00BD1C26">
              <w:rPr>
                <w:rFonts w:ascii="Arial" w:hAnsi="Arial" w:cs="Arial"/>
                <w:b/>
                <w:bCs/>
                <w:color w:val="000000"/>
              </w:rPr>
              <w:t xml:space="preserve">Ultra </w:t>
            </w:r>
            <w:r w:rsidRPr="00567E81">
              <w:rPr>
                <w:rFonts w:ascii="Arial" w:hAnsi="Arial" w:cs="Arial"/>
                <w:b/>
                <w:bCs/>
                <w:color w:val="000000"/>
              </w:rPr>
              <w:t>Lite Suite</w:t>
            </w:r>
          </w:p>
        </w:tc>
        <w:tc>
          <w:tcPr>
            <w:tcW w:w="3326" w:type="dxa"/>
            <w:shd w:val="clear" w:color="auto" w:fill="92D050"/>
            <w:vAlign w:val="center"/>
          </w:tcPr>
          <w:p w:rsidR="00B74111" w:rsidRPr="00567E81" w:rsidRDefault="00776CC7" w:rsidP="00776CC7">
            <w:pPr>
              <w:spacing w:after="0" w:line="240" w:lineRule="auto"/>
              <w:jc w:val="right"/>
              <w:rPr>
                <w:rFonts w:ascii="Arial" w:hAnsi="Arial" w:cs="Arial"/>
                <w:b/>
                <w:bCs/>
              </w:rPr>
            </w:pPr>
            <w:r>
              <w:rPr>
                <w:rFonts w:ascii="Arial" w:hAnsi="Arial" w:cs="Arial"/>
                <w:b/>
                <w:bCs/>
              </w:rPr>
              <w:t>11</w:t>
            </w:r>
            <w:r w:rsidR="00B74111" w:rsidRPr="00567E81">
              <w:rPr>
                <w:rFonts w:ascii="Arial" w:hAnsi="Arial" w:cs="Arial"/>
                <w:b/>
                <w:bCs/>
              </w:rPr>
              <w:t>,</w:t>
            </w:r>
            <w:r>
              <w:rPr>
                <w:rFonts w:ascii="Arial" w:hAnsi="Arial" w:cs="Arial"/>
                <w:b/>
                <w:bCs/>
              </w:rPr>
              <w:t>45</w:t>
            </w:r>
            <w:r w:rsidR="00B74111" w:rsidRPr="00567E81">
              <w:rPr>
                <w:rFonts w:ascii="Arial" w:hAnsi="Arial" w:cs="Arial"/>
                <w:b/>
                <w:bCs/>
              </w:rPr>
              <w:t>,000/-</w:t>
            </w:r>
          </w:p>
        </w:tc>
      </w:tr>
      <w:tr w:rsidR="00776CC7" w:rsidRPr="003A71E1" w:rsidTr="00BD1C26">
        <w:trPr>
          <w:trHeight w:val="467"/>
        </w:trPr>
        <w:tc>
          <w:tcPr>
            <w:tcW w:w="7040" w:type="dxa"/>
            <w:shd w:val="clear" w:color="auto" w:fill="92D050"/>
            <w:vAlign w:val="center"/>
          </w:tcPr>
          <w:p w:rsidR="00776CC7" w:rsidRPr="00567E81" w:rsidRDefault="00776CC7" w:rsidP="0053266A">
            <w:pPr>
              <w:spacing w:after="0" w:line="240" w:lineRule="auto"/>
              <w:jc w:val="right"/>
              <w:rPr>
                <w:rFonts w:ascii="Arial" w:hAnsi="Arial" w:cs="Arial"/>
                <w:b/>
                <w:bCs/>
                <w:color w:val="000000"/>
              </w:rPr>
            </w:pPr>
            <w:r>
              <w:rPr>
                <w:rFonts w:ascii="Arial" w:hAnsi="Arial" w:cs="Arial"/>
                <w:b/>
                <w:bCs/>
                <w:color w:val="000000"/>
              </w:rPr>
              <w:t>Additional Bargaining Discount</w:t>
            </w:r>
          </w:p>
        </w:tc>
        <w:tc>
          <w:tcPr>
            <w:tcW w:w="3326" w:type="dxa"/>
            <w:shd w:val="clear" w:color="auto" w:fill="92D050"/>
            <w:vAlign w:val="center"/>
          </w:tcPr>
          <w:p w:rsidR="00776CC7" w:rsidRDefault="00776CC7" w:rsidP="00776CC7">
            <w:pPr>
              <w:spacing w:after="0" w:line="240" w:lineRule="auto"/>
              <w:jc w:val="right"/>
              <w:rPr>
                <w:rFonts w:ascii="Arial" w:hAnsi="Arial" w:cs="Arial"/>
                <w:b/>
                <w:bCs/>
              </w:rPr>
            </w:pPr>
            <w:r>
              <w:rPr>
                <w:rFonts w:ascii="Arial" w:hAnsi="Arial" w:cs="Arial"/>
                <w:b/>
                <w:bCs/>
              </w:rPr>
              <w:t>75,000/-</w:t>
            </w:r>
          </w:p>
        </w:tc>
      </w:tr>
      <w:tr w:rsidR="00776CC7" w:rsidRPr="003A71E1" w:rsidTr="00BD1C26">
        <w:trPr>
          <w:trHeight w:val="467"/>
        </w:trPr>
        <w:tc>
          <w:tcPr>
            <w:tcW w:w="7040" w:type="dxa"/>
            <w:shd w:val="clear" w:color="auto" w:fill="92D050"/>
            <w:vAlign w:val="center"/>
          </w:tcPr>
          <w:p w:rsidR="00776CC7" w:rsidRPr="00567E81" w:rsidRDefault="00776CC7" w:rsidP="00431AEA">
            <w:pPr>
              <w:spacing w:after="0" w:line="240" w:lineRule="auto"/>
              <w:jc w:val="right"/>
              <w:rPr>
                <w:rFonts w:ascii="Arial" w:hAnsi="Arial" w:cs="Arial"/>
                <w:b/>
                <w:bCs/>
                <w:color w:val="000000"/>
              </w:rPr>
            </w:pPr>
            <w:r w:rsidRPr="00567E81">
              <w:rPr>
                <w:rFonts w:ascii="Arial" w:hAnsi="Arial" w:cs="Arial"/>
                <w:b/>
                <w:bCs/>
                <w:color w:val="000000"/>
              </w:rPr>
              <w:t xml:space="preserve">Net Total Investment on HIGHRISE Web </w:t>
            </w:r>
            <w:r>
              <w:rPr>
                <w:rFonts w:ascii="Arial" w:hAnsi="Arial" w:cs="Arial"/>
                <w:b/>
                <w:bCs/>
                <w:color w:val="000000"/>
              </w:rPr>
              <w:t xml:space="preserve">Ultra </w:t>
            </w:r>
            <w:r w:rsidRPr="00567E81">
              <w:rPr>
                <w:rFonts w:ascii="Arial" w:hAnsi="Arial" w:cs="Arial"/>
                <w:b/>
                <w:bCs/>
                <w:color w:val="000000"/>
              </w:rPr>
              <w:t>Lite Suite</w:t>
            </w:r>
          </w:p>
        </w:tc>
        <w:tc>
          <w:tcPr>
            <w:tcW w:w="3326" w:type="dxa"/>
            <w:shd w:val="clear" w:color="auto" w:fill="92D050"/>
            <w:vAlign w:val="center"/>
          </w:tcPr>
          <w:p w:rsidR="00776CC7" w:rsidRDefault="00776CC7" w:rsidP="00776CC7">
            <w:pPr>
              <w:spacing w:after="0" w:line="240" w:lineRule="auto"/>
              <w:jc w:val="right"/>
              <w:rPr>
                <w:rFonts w:ascii="Arial" w:hAnsi="Arial" w:cs="Arial"/>
                <w:b/>
                <w:bCs/>
              </w:rPr>
            </w:pPr>
            <w:r>
              <w:rPr>
                <w:rFonts w:ascii="Arial" w:hAnsi="Arial" w:cs="Arial"/>
                <w:b/>
                <w:bCs/>
              </w:rPr>
              <w:t>10,70,000/-</w:t>
            </w:r>
          </w:p>
        </w:tc>
      </w:tr>
    </w:tbl>
    <w:p w:rsidR="00B74111" w:rsidRDefault="00B74111" w:rsidP="000C297B">
      <w:pPr>
        <w:spacing w:after="0" w:line="240" w:lineRule="auto"/>
        <w:rPr>
          <w:lang w:val="en-US"/>
        </w:rPr>
      </w:pPr>
    </w:p>
    <w:p w:rsidR="00B74111" w:rsidRDefault="00B74111" w:rsidP="006D4F69">
      <w:pPr>
        <w:pStyle w:val="Heading2"/>
        <w:spacing w:before="0" w:line="240" w:lineRule="auto"/>
        <w:rPr>
          <w:color w:val="31849B"/>
        </w:rPr>
      </w:pPr>
      <w:bookmarkStart w:id="55" w:name="_Toc515286417"/>
      <w:bookmarkStart w:id="56" w:name="_Toc106969501"/>
      <w:r>
        <w:rPr>
          <w:kern w:val="32"/>
          <w:sz w:val="24"/>
          <w:szCs w:val="24"/>
        </w:rPr>
        <w:t>8.9</w:t>
      </w:r>
      <w:r w:rsidRPr="006D4F69">
        <w:rPr>
          <w:kern w:val="32"/>
          <w:sz w:val="24"/>
          <w:szCs w:val="24"/>
        </w:rPr>
        <w:t xml:space="preserve"> Payment Schedule</w:t>
      </w:r>
      <w:bookmarkEnd w:id="55"/>
      <w:bookmarkEnd w:id="56"/>
    </w:p>
    <w:p w:rsidR="00B74111" w:rsidRPr="00441F81" w:rsidRDefault="00B74111" w:rsidP="00441F81">
      <w:pPr>
        <w:spacing w:after="0" w:line="240" w:lineRule="auto"/>
        <w:rPr>
          <w:sz w:val="12"/>
          <w:szCs w:val="12"/>
        </w:rPr>
      </w:pPr>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0"/>
        <w:gridCol w:w="3796"/>
      </w:tblGrid>
      <w:tr w:rsidR="00B74111" w:rsidRPr="00BB6CAD">
        <w:trPr>
          <w:trHeight w:val="242"/>
        </w:trPr>
        <w:tc>
          <w:tcPr>
            <w:tcW w:w="6570" w:type="dxa"/>
            <w:shd w:val="clear" w:color="auto" w:fill="DDD9C3"/>
            <w:vAlign w:val="center"/>
          </w:tcPr>
          <w:p w:rsidR="00B74111" w:rsidRPr="009E738A" w:rsidRDefault="00B74111" w:rsidP="008C6254">
            <w:pPr>
              <w:spacing w:after="0" w:line="240" w:lineRule="auto"/>
              <w:jc w:val="center"/>
              <w:rPr>
                <w:rFonts w:ascii="Arial" w:hAnsi="Arial" w:cs="Arial"/>
                <w:b/>
                <w:bCs/>
              </w:rPr>
            </w:pPr>
            <w:r w:rsidRPr="009E738A">
              <w:rPr>
                <w:rFonts w:ascii="Arial" w:hAnsi="Arial" w:cs="Arial"/>
                <w:b/>
                <w:bCs/>
              </w:rPr>
              <w:t>Payment Schedule</w:t>
            </w:r>
          </w:p>
        </w:tc>
        <w:tc>
          <w:tcPr>
            <w:tcW w:w="3796" w:type="dxa"/>
            <w:shd w:val="clear" w:color="auto" w:fill="DDD9C3"/>
            <w:vAlign w:val="center"/>
          </w:tcPr>
          <w:p w:rsidR="00B74111" w:rsidRPr="009E738A" w:rsidRDefault="00B74111" w:rsidP="008C6254">
            <w:pPr>
              <w:spacing w:after="0" w:line="240" w:lineRule="auto"/>
              <w:jc w:val="center"/>
              <w:rPr>
                <w:rFonts w:ascii="Arial" w:hAnsi="Arial" w:cs="Arial"/>
                <w:b/>
                <w:bCs/>
              </w:rPr>
            </w:pPr>
            <w:r w:rsidRPr="009E738A">
              <w:rPr>
                <w:rFonts w:ascii="Arial" w:hAnsi="Arial" w:cs="Arial"/>
                <w:b/>
                <w:bCs/>
              </w:rPr>
              <w:t>Percentage</w:t>
            </w:r>
          </w:p>
        </w:tc>
      </w:tr>
      <w:tr w:rsidR="00B74111" w:rsidRPr="00BB6CAD">
        <w:trPr>
          <w:trHeight w:val="332"/>
        </w:trPr>
        <w:tc>
          <w:tcPr>
            <w:tcW w:w="6570" w:type="dxa"/>
            <w:vAlign w:val="center"/>
          </w:tcPr>
          <w:p w:rsidR="00B74111" w:rsidRPr="00FB25EA" w:rsidRDefault="00B74111" w:rsidP="008C6254">
            <w:pPr>
              <w:spacing w:after="0" w:line="240" w:lineRule="auto"/>
              <w:rPr>
                <w:rFonts w:ascii="Arial" w:hAnsi="Arial" w:cs="Arial"/>
              </w:rPr>
            </w:pPr>
            <w:r w:rsidRPr="00FB25EA">
              <w:rPr>
                <w:rFonts w:ascii="Arial" w:hAnsi="Arial" w:cs="Arial"/>
              </w:rPr>
              <w:t>Along with Purchase Order</w:t>
            </w:r>
          </w:p>
        </w:tc>
        <w:tc>
          <w:tcPr>
            <w:tcW w:w="3796" w:type="dxa"/>
            <w:vAlign w:val="center"/>
          </w:tcPr>
          <w:p w:rsidR="00B74111" w:rsidRPr="00FB25EA" w:rsidRDefault="00776CC7" w:rsidP="008C6254">
            <w:pPr>
              <w:spacing w:after="0" w:line="240" w:lineRule="auto"/>
              <w:jc w:val="right"/>
              <w:rPr>
                <w:rFonts w:ascii="Arial" w:hAnsi="Arial" w:cs="Arial"/>
              </w:rPr>
            </w:pPr>
            <w:r>
              <w:rPr>
                <w:rFonts w:ascii="Arial" w:hAnsi="Arial" w:cs="Arial"/>
              </w:rPr>
              <w:t>6</w:t>
            </w:r>
            <w:r w:rsidR="00B74111">
              <w:rPr>
                <w:rFonts w:ascii="Arial" w:hAnsi="Arial" w:cs="Arial"/>
              </w:rPr>
              <w:t>0</w:t>
            </w:r>
            <w:r w:rsidR="00B74111" w:rsidRPr="00FB25EA">
              <w:rPr>
                <w:rFonts w:ascii="Arial" w:hAnsi="Arial" w:cs="Arial"/>
              </w:rPr>
              <w:t>%</w:t>
            </w:r>
          </w:p>
        </w:tc>
      </w:tr>
      <w:tr w:rsidR="00776CC7" w:rsidRPr="00BB6CAD">
        <w:trPr>
          <w:trHeight w:val="332"/>
        </w:trPr>
        <w:tc>
          <w:tcPr>
            <w:tcW w:w="6570" w:type="dxa"/>
            <w:vAlign w:val="center"/>
          </w:tcPr>
          <w:p w:rsidR="00776CC7" w:rsidRPr="00FB25EA" w:rsidRDefault="00776CC7" w:rsidP="008C6254">
            <w:pPr>
              <w:spacing w:after="0" w:line="240" w:lineRule="auto"/>
              <w:rPr>
                <w:rFonts w:ascii="Arial" w:hAnsi="Arial" w:cs="Arial"/>
              </w:rPr>
            </w:pPr>
            <w:r>
              <w:rPr>
                <w:rFonts w:ascii="Arial" w:hAnsi="Arial" w:cs="Arial"/>
              </w:rPr>
              <w:t>At the time of Installation of the base product</w:t>
            </w:r>
          </w:p>
        </w:tc>
        <w:tc>
          <w:tcPr>
            <w:tcW w:w="3796" w:type="dxa"/>
            <w:vAlign w:val="center"/>
          </w:tcPr>
          <w:p w:rsidR="00776CC7" w:rsidRDefault="00776CC7" w:rsidP="00776CC7">
            <w:pPr>
              <w:spacing w:after="0" w:line="240" w:lineRule="auto"/>
              <w:jc w:val="right"/>
              <w:rPr>
                <w:rFonts w:ascii="Arial" w:hAnsi="Arial" w:cs="Arial"/>
              </w:rPr>
            </w:pPr>
            <w:r>
              <w:rPr>
                <w:rFonts w:ascii="Arial" w:hAnsi="Arial" w:cs="Arial"/>
              </w:rPr>
              <w:t>20%</w:t>
            </w:r>
          </w:p>
        </w:tc>
      </w:tr>
      <w:tr w:rsidR="00776CC7" w:rsidRPr="00BB6CAD">
        <w:trPr>
          <w:trHeight w:val="332"/>
        </w:trPr>
        <w:tc>
          <w:tcPr>
            <w:tcW w:w="6570" w:type="dxa"/>
            <w:vAlign w:val="center"/>
          </w:tcPr>
          <w:p w:rsidR="00776CC7" w:rsidRDefault="00776CC7" w:rsidP="008C6254">
            <w:pPr>
              <w:spacing w:after="0" w:line="240" w:lineRule="auto"/>
              <w:rPr>
                <w:rFonts w:ascii="Arial" w:hAnsi="Arial" w:cs="Arial"/>
              </w:rPr>
            </w:pPr>
            <w:r>
              <w:rPr>
                <w:rFonts w:ascii="Arial" w:hAnsi="Arial" w:cs="Arial"/>
              </w:rPr>
              <w:t>45 days after the date of Installation of the base product</w:t>
            </w:r>
          </w:p>
        </w:tc>
        <w:tc>
          <w:tcPr>
            <w:tcW w:w="3796" w:type="dxa"/>
            <w:vAlign w:val="center"/>
          </w:tcPr>
          <w:p w:rsidR="00776CC7" w:rsidRDefault="00776CC7" w:rsidP="00776CC7">
            <w:pPr>
              <w:spacing w:after="0" w:line="240" w:lineRule="auto"/>
              <w:jc w:val="right"/>
              <w:rPr>
                <w:rFonts w:ascii="Arial" w:hAnsi="Arial" w:cs="Arial"/>
              </w:rPr>
            </w:pPr>
            <w:r>
              <w:rPr>
                <w:rFonts w:ascii="Arial" w:hAnsi="Arial" w:cs="Arial"/>
              </w:rPr>
              <w:t>20%</w:t>
            </w:r>
          </w:p>
        </w:tc>
      </w:tr>
    </w:tbl>
    <w:p w:rsidR="00B74111" w:rsidRPr="00FE3A5F" w:rsidRDefault="00B74111" w:rsidP="00FE3A5F">
      <w:pPr>
        <w:pStyle w:val="Heading2"/>
        <w:spacing w:before="0" w:after="0" w:line="240" w:lineRule="auto"/>
        <w:rPr>
          <w:kern w:val="32"/>
          <w:sz w:val="2"/>
          <w:szCs w:val="2"/>
        </w:rPr>
      </w:pPr>
      <w:r>
        <w:rPr>
          <w:kern w:val="32"/>
          <w:sz w:val="24"/>
          <w:szCs w:val="24"/>
        </w:rPr>
        <w:t xml:space="preserve">     </w:t>
      </w:r>
    </w:p>
    <w:p w:rsidR="00B74111" w:rsidRDefault="00B74111" w:rsidP="00FE3A5F">
      <w:pPr>
        <w:pStyle w:val="Heading2"/>
        <w:spacing w:before="0" w:after="0" w:line="240" w:lineRule="auto"/>
        <w:rPr>
          <w:kern w:val="32"/>
          <w:sz w:val="24"/>
          <w:szCs w:val="24"/>
        </w:rPr>
      </w:pPr>
    </w:p>
    <w:p w:rsidR="00B74111" w:rsidRDefault="00B74111" w:rsidP="00FE3A5F">
      <w:pPr>
        <w:pStyle w:val="Heading2"/>
        <w:spacing w:before="0" w:after="0" w:line="240" w:lineRule="auto"/>
        <w:rPr>
          <w:kern w:val="32"/>
          <w:sz w:val="24"/>
          <w:szCs w:val="24"/>
          <w:lang w:val="en-US"/>
        </w:rPr>
      </w:pPr>
      <w:bookmarkStart w:id="57" w:name="_Toc106969502"/>
      <w:r>
        <w:rPr>
          <w:kern w:val="32"/>
          <w:sz w:val="24"/>
          <w:szCs w:val="24"/>
        </w:rPr>
        <w:t>8.10</w:t>
      </w:r>
      <w:r w:rsidRPr="006D4F69">
        <w:rPr>
          <w:kern w:val="32"/>
          <w:sz w:val="24"/>
          <w:szCs w:val="24"/>
        </w:rPr>
        <w:t xml:space="preserve"> </w:t>
      </w:r>
      <w:r w:rsidRPr="001D4783">
        <w:rPr>
          <w:kern w:val="32"/>
          <w:sz w:val="24"/>
          <w:szCs w:val="24"/>
          <w:lang w:val="en-US"/>
        </w:rPr>
        <w:t xml:space="preserve">Annual Maintenance </w:t>
      </w:r>
      <w:r>
        <w:rPr>
          <w:kern w:val="32"/>
          <w:sz w:val="24"/>
          <w:szCs w:val="24"/>
          <w:lang w:val="en-US"/>
        </w:rPr>
        <w:t>Charges</w:t>
      </w:r>
      <w:bookmarkEnd w:id="57"/>
    </w:p>
    <w:p w:rsidR="00B74111" w:rsidRPr="00C90994" w:rsidRDefault="00B74111" w:rsidP="00C90994">
      <w:pPr>
        <w:spacing w:after="0" w:line="240" w:lineRule="auto"/>
        <w:rPr>
          <w:sz w:val="10"/>
          <w:szCs w:val="10"/>
          <w:lang w:val="en-US"/>
        </w:rPr>
      </w:pPr>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1576"/>
        <w:gridCol w:w="6296"/>
      </w:tblGrid>
      <w:tr w:rsidR="00B74111">
        <w:trPr>
          <w:trHeight w:val="214"/>
        </w:trPr>
        <w:tc>
          <w:tcPr>
            <w:tcW w:w="2494" w:type="dxa"/>
            <w:shd w:val="clear" w:color="auto" w:fill="DDD9C3"/>
            <w:vAlign w:val="center"/>
          </w:tcPr>
          <w:p w:rsidR="00B74111" w:rsidRPr="001E71C2" w:rsidRDefault="00B74111" w:rsidP="001D4783">
            <w:pPr>
              <w:spacing w:after="0" w:line="240" w:lineRule="auto"/>
              <w:jc w:val="center"/>
              <w:rPr>
                <w:rFonts w:ascii="Arial" w:hAnsi="Arial" w:cs="Arial"/>
                <w:b/>
                <w:bCs/>
              </w:rPr>
            </w:pPr>
            <w:r w:rsidRPr="001E71C2">
              <w:rPr>
                <w:rFonts w:ascii="Arial" w:hAnsi="Arial" w:cs="Arial"/>
                <w:b/>
                <w:bCs/>
              </w:rPr>
              <w:t>Service Name</w:t>
            </w:r>
          </w:p>
        </w:tc>
        <w:tc>
          <w:tcPr>
            <w:tcW w:w="1576" w:type="dxa"/>
            <w:shd w:val="clear" w:color="auto" w:fill="DDD9C3"/>
            <w:vAlign w:val="center"/>
          </w:tcPr>
          <w:p w:rsidR="00B74111" w:rsidRPr="001E71C2" w:rsidRDefault="00B74111" w:rsidP="001D4783">
            <w:pPr>
              <w:spacing w:after="0" w:line="240" w:lineRule="auto"/>
              <w:jc w:val="center"/>
              <w:rPr>
                <w:rFonts w:ascii="Arial" w:hAnsi="Arial" w:cs="Arial"/>
                <w:b/>
                <w:bCs/>
              </w:rPr>
            </w:pPr>
            <w:r w:rsidRPr="001E71C2">
              <w:rPr>
                <w:rFonts w:ascii="Arial" w:hAnsi="Arial" w:cs="Arial"/>
                <w:b/>
                <w:bCs/>
              </w:rPr>
              <w:t>Charges</w:t>
            </w:r>
          </w:p>
        </w:tc>
        <w:tc>
          <w:tcPr>
            <w:tcW w:w="6296" w:type="dxa"/>
            <w:shd w:val="clear" w:color="auto" w:fill="DDD9C3"/>
            <w:vAlign w:val="center"/>
          </w:tcPr>
          <w:p w:rsidR="00B74111" w:rsidRPr="001E71C2" w:rsidRDefault="00B74111" w:rsidP="001D4783">
            <w:pPr>
              <w:spacing w:after="0" w:line="240" w:lineRule="auto"/>
              <w:jc w:val="center"/>
              <w:rPr>
                <w:rFonts w:ascii="Arial" w:hAnsi="Arial" w:cs="Arial"/>
                <w:b/>
                <w:bCs/>
              </w:rPr>
            </w:pPr>
            <w:r w:rsidRPr="001E71C2">
              <w:rPr>
                <w:rFonts w:ascii="Arial" w:hAnsi="Arial" w:cs="Arial"/>
                <w:b/>
                <w:bCs/>
              </w:rPr>
              <w:t>Description</w:t>
            </w:r>
          </w:p>
        </w:tc>
      </w:tr>
      <w:tr w:rsidR="00B74111">
        <w:trPr>
          <w:trHeight w:val="461"/>
        </w:trPr>
        <w:tc>
          <w:tcPr>
            <w:tcW w:w="2494" w:type="dxa"/>
            <w:vAlign w:val="center"/>
          </w:tcPr>
          <w:p w:rsidR="00B74111" w:rsidRPr="001E71C2" w:rsidRDefault="00B74111" w:rsidP="0021151E">
            <w:pPr>
              <w:spacing w:after="0" w:line="240" w:lineRule="auto"/>
              <w:jc w:val="center"/>
              <w:rPr>
                <w:rFonts w:ascii="Arial" w:hAnsi="Arial" w:cs="Arial"/>
              </w:rPr>
            </w:pPr>
            <w:r>
              <w:rPr>
                <w:rFonts w:ascii="Arial" w:hAnsi="Arial" w:cs="Arial"/>
              </w:rPr>
              <w:t xml:space="preserve">Annual Maintenance Charges </w:t>
            </w:r>
          </w:p>
        </w:tc>
        <w:tc>
          <w:tcPr>
            <w:tcW w:w="1576" w:type="dxa"/>
            <w:vAlign w:val="center"/>
          </w:tcPr>
          <w:p w:rsidR="00B74111" w:rsidRPr="001E71C2" w:rsidRDefault="00B74111" w:rsidP="001D4783">
            <w:pPr>
              <w:spacing w:after="0" w:line="240" w:lineRule="auto"/>
              <w:jc w:val="center"/>
              <w:rPr>
                <w:rFonts w:ascii="Arial" w:hAnsi="Arial" w:cs="Arial"/>
              </w:rPr>
            </w:pPr>
            <w:r>
              <w:rPr>
                <w:rFonts w:ascii="Arial" w:hAnsi="Arial" w:cs="Arial"/>
              </w:rPr>
              <w:t>20</w:t>
            </w:r>
            <w:r w:rsidRPr="001E71C2">
              <w:rPr>
                <w:rFonts w:ascii="Arial" w:hAnsi="Arial" w:cs="Arial"/>
              </w:rPr>
              <w:t>%</w:t>
            </w:r>
            <w:r>
              <w:rPr>
                <w:rFonts w:ascii="Arial" w:hAnsi="Arial" w:cs="Arial"/>
              </w:rPr>
              <w:t xml:space="preserve"> </w:t>
            </w:r>
          </w:p>
        </w:tc>
        <w:tc>
          <w:tcPr>
            <w:tcW w:w="6296" w:type="dxa"/>
            <w:vAlign w:val="center"/>
          </w:tcPr>
          <w:p w:rsidR="00B74111" w:rsidRPr="001E71C2" w:rsidRDefault="00B74111" w:rsidP="001D4783">
            <w:pPr>
              <w:spacing w:after="0" w:line="240" w:lineRule="auto"/>
              <w:rPr>
                <w:rFonts w:ascii="Arial" w:hAnsi="Arial" w:cs="Arial"/>
              </w:rPr>
            </w:pPr>
            <w:r>
              <w:rPr>
                <w:rFonts w:ascii="Arial" w:hAnsi="Arial" w:cs="Arial"/>
              </w:rPr>
              <w:t>T</w:t>
            </w:r>
            <w:r w:rsidRPr="001E71C2">
              <w:rPr>
                <w:rFonts w:ascii="Arial" w:hAnsi="Arial" w:cs="Arial"/>
              </w:rPr>
              <w:t xml:space="preserve">elephonic &amp; </w:t>
            </w:r>
            <w:r>
              <w:rPr>
                <w:rFonts w:ascii="Arial" w:hAnsi="Arial" w:cs="Arial"/>
              </w:rPr>
              <w:t>W</w:t>
            </w:r>
            <w:r w:rsidRPr="001E71C2">
              <w:rPr>
                <w:rFonts w:ascii="Arial" w:hAnsi="Arial" w:cs="Arial"/>
              </w:rPr>
              <w:t xml:space="preserve">eb support, </w:t>
            </w:r>
            <w:r>
              <w:rPr>
                <w:rFonts w:ascii="Arial" w:hAnsi="Arial" w:cs="Arial"/>
              </w:rPr>
              <w:t xml:space="preserve">online Refresh Training and </w:t>
            </w:r>
            <w:r w:rsidRPr="001E71C2">
              <w:rPr>
                <w:rFonts w:ascii="Arial" w:hAnsi="Arial" w:cs="Arial"/>
              </w:rPr>
              <w:t xml:space="preserve"> Online Audits</w:t>
            </w:r>
            <w:r>
              <w:rPr>
                <w:rFonts w:ascii="Arial" w:hAnsi="Arial" w:cs="Arial"/>
              </w:rPr>
              <w:t xml:space="preserve">, </w:t>
            </w:r>
            <w:r w:rsidRPr="001E71C2">
              <w:rPr>
                <w:rFonts w:ascii="Arial" w:hAnsi="Arial" w:cs="Arial"/>
              </w:rPr>
              <w:t>Statuary Updates + Functional Updates</w:t>
            </w:r>
          </w:p>
        </w:tc>
      </w:tr>
      <w:tr w:rsidR="00B74111">
        <w:trPr>
          <w:trHeight w:val="253"/>
        </w:trPr>
        <w:tc>
          <w:tcPr>
            <w:tcW w:w="10366" w:type="dxa"/>
            <w:gridSpan w:val="3"/>
            <w:vAlign w:val="center"/>
          </w:tcPr>
          <w:p w:rsidR="00B74111" w:rsidRDefault="00B74111" w:rsidP="00687326">
            <w:pPr>
              <w:spacing w:after="0" w:line="240" w:lineRule="auto"/>
            </w:pPr>
            <w:r w:rsidRPr="001E71C2">
              <w:rPr>
                <w:rFonts w:ascii="Arial" w:hAnsi="Arial" w:cs="Arial"/>
              </w:rPr>
              <w:t xml:space="preserve">*Above AMC charges </w:t>
            </w:r>
            <w:r>
              <w:rPr>
                <w:rFonts w:ascii="Arial" w:hAnsi="Arial" w:cs="Arial"/>
              </w:rPr>
              <w:t>of 20% are</w:t>
            </w:r>
            <w:r w:rsidRPr="001E71C2">
              <w:rPr>
                <w:rFonts w:ascii="Arial" w:hAnsi="Arial" w:cs="Arial"/>
              </w:rPr>
              <w:t xml:space="preserve"> applicable from second year onwards</w:t>
            </w:r>
          </w:p>
        </w:tc>
      </w:tr>
    </w:tbl>
    <w:p w:rsidR="00B74111" w:rsidRDefault="00B74111" w:rsidP="001D4783">
      <w:pPr>
        <w:spacing w:after="0"/>
        <w:rPr>
          <w:sz w:val="14"/>
          <w:szCs w:val="14"/>
        </w:rPr>
      </w:pPr>
    </w:p>
    <w:p w:rsidR="00B74111" w:rsidRPr="006D4F69" w:rsidRDefault="00B74111" w:rsidP="006D4F69">
      <w:pPr>
        <w:pStyle w:val="Heading2"/>
        <w:spacing w:before="0" w:line="240" w:lineRule="auto"/>
        <w:rPr>
          <w:kern w:val="32"/>
          <w:sz w:val="24"/>
          <w:szCs w:val="24"/>
        </w:rPr>
      </w:pPr>
      <w:bookmarkStart w:id="58" w:name="_GoBack"/>
      <w:bookmarkStart w:id="59" w:name="_Toc515286418"/>
      <w:bookmarkStart w:id="60" w:name="_Toc106969503"/>
      <w:bookmarkEnd w:id="58"/>
      <w:r>
        <w:rPr>
          <w:kern w:val="32"/>
          <w:sz w:val="24"/>
          <w:szCs w:val="24"/>
        </w:rPr>
        <w:t>8</w:t>
      </w:r>
      <w:r w:rsidRPr="006D4F69">
        <w:rPr>
          <w:kern w:val="32"/>
          <w:sz w:val="24"/>
          <w:szCs w:val="24"/>
        </w:rPr>
        <w:t>.</w:t>
      </w:r>
      <w:r>
        <w:rPr>
          <w:kern w:val="32"/>
          <w:sz w:val="24"/>
          <w:szCs w:val="24"/>
        </w:rPr>
        <w:t>11</w:t>
      </w:r>
      <w:r w:rsidRPr="006D4F69">
        <w:rPr>
          <w:kern w:val="32"/>
          <w:sz w:val="24"/>
          <w:szCs w:val="24"/>
        </w:rPr>
        <w:t xml:space="preserve"> Terms and Conditions</w:t>
      </w:r>
      <w:bookmarkEnd w:id="59"/>
      <w:bookmarkEnd w:id="60"/>
    </w:p>
    <w:p w:rsidR="00B74111" w:rsidRPr="00C90994" w:rsidRDefault="00B74111" w:rsidP="00C90994">
      <w:pPr>
        <w:spacing w:after="0" w:line="240" w:lineRule="auto"/>
        <w:ind w:right="990"/>
        <w:rPr>
          <w:rFonts w:ascii="Arial" w:hAnsi="Arial" w:cs="Arial"/>
          <w:sz w:val="6"/>
          <w:szCs w:val="6"/>
        </w:rPr>
      </w:pPr>
    </w:p>
    <w:p w:rsidR="00B74111" w:rsidRPr="00EC7F3C" w:rsidRDefault="00B74111" w:rsidP="00C072FD">
      <w:pPr>
        <w:pStyle w:val="Default"/>
        <w:numPr>
          <w:ilvl w:val="0"/>
          <w:numId w:val="17"/>
        </w:numPr>
        <w:ind w:hanging="500"/>
        <w:rPr>
          <w:sz w:val="22"/>
          <w:szCs w:val="22"/>
        </w:rPr>
      </w:pPr>
      <w:r w:rsidRPr="00EC7F3C">
        <w:rPr>
          <w:sz w:val="22"/>
          <w:szCs w:val="22"/>
        </w:rPr>
        <w:t xml:space="preserve">Supplied Product shall be covered under warranty against programming bugs and non-Compliance with the specifications for a period of one year from date of Installation of the base Product. </w:t>
      </w:r>
      <w:r>
        <w:rPr>
          <w:sz w:val="22"/>
          <w:szCs w:val="22"/>
        </w:rPr>
        <w:br/>
      </w:r>
    </w:p>
    <w:p w:rsidR="00B74111" w:rsidRPr="00EC7F3C" w:rsidRDefault="00B74111" w:rsidP="00C072FD">
      <w:pPr>
        <w:pStyle w:val="Default"/>
        <w:numPr>
          <w:ilvl w:val="0"/>
          <w:numId w:val="17"/>
        </w:numPr>
        <w:ind w:hanging="500"/>
        <w:rPr>
          <w:sz w:val="22"/>
          <w:szCs w:val="22"/>
        </w:rPr>
      </w:pPr>
      <w:r w:rsidRPr="00EC7F3C">
        <w:rPr>
          <w:sz w:val="22"/>
          <w:szCs w:val="22"/>
        </w:rPr>
        <w:t xml:space="preserve">DATA PORTING: The data that can be mapped can be ported to HIGHRISE ERP at extra cost. The cost of data porting can be correctly estimated only after the data analysis is done by the Kanix Technical Team. </w:t>
      </w:r>
      <w:r>
        <w:rPr>
          <w:sz w:val="22"/>
          <w:szCs w:val="22"/>
        </w:rPr>
        <w:br/>
      </w:r>
    </w:p>
    <w:p w:rsidR="00B74111" w:rsidRDefault="00B74111" w:rsidP="00C072FD">
      <w:pPr>
        <w:pStyle w:val="Default"/>
        <w:numPr>
          <w:ilvl w:val="0"/>
          <w:numId w:val="17"/>
        </w:numPr>
        <w:ind w:hanging="500"/>
        <w:rPr>
          <w:sz w:val="22"/>
          <w:szCs w:val="22"/>
        </w:rPr>
      </w:pPr>
      <w:r w:rsidRPr="00EC7F3C">
        <w:rPr>
          <w:sz w:val="22"/>
          <w:szCs w:val="22"/>
        </w:rPr>
        <w:t xml:space="preserve">Product Updates &amp; Support is Included in the price for the first year from date of Installation of base product.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Taxes Extra as applicable. Currently 18% GST will be applicable under SAC Code 997331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Client is expected to have IT Infrastructure ready in place before start of Implementation</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Costs of hardware &amp; infrastructure software licenses are not included; Requirements are MS WIN OS, MS SQL Standard, and Crystal Report Server License.</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Implementation will be the joint responsibility of Kanix team &amp; team of Client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For SMS Alerts client has to purchase the Transactional SMS packs based on their requirement. Package range from 20 Thousand to 1 Lakh SMS messages at 20 paisa per SMS message.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All required customization will be charged extra.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Temporary Licenses shall be issued upon receipt of Purchase Order and Initial Payment with a validity of 90 days. Permanent shall be issued upon receipt of complete license fees.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This order nullifies and supersedes all and every other oral and written agreements or commitments of any nature that the parties may have reached prior to the date of this order and shall be final &amp; binding to all in all respect.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All costs such as Lodging, Food, Daily allowance, Domestic Travel of Onsite Highrise consultant shall be extra. </w:t>
      </w:r>
    </w:p>
    <w:p w:rsidR="00B74111" w:rsidRPr="00EC7F3C" w:rsidRDefault="00B74111" w:rsidP="00C072FD">
      <w:pPr>
        <w:pStyle w:val="Default"/>
        <w:ind w:hanging="500"/>
        <w:rPr>
          <w:sz w:val="22"/>
          <w:szCs w:val="22"/>
        </w:rPr>
      </w:pPr>
    </w:p>
    <w:p w:rsidR="00B74111" w:rsidRDefault="00B74111" w:rsidP="00C072FD">
      <w:pPr>
        <w:numPr>
          <w:ilvl w:val="0"/>
          <w:numId w:val="17"/>
        </w:numPr>
        <w:spacing w:after="0" w:line="240" w:lineRule="auto"/>
        <w:ind w:hanging="500"/>
        <w:rPr>
          <w:rFonts w:ascii="Arial" w:hAnsi="Arial" w:cs="Arial"/>
        </w:rPr>
      </w:pPr>
      <w:r w:rsidRPr="00EC7F3C">
        <w:rPr>
          <w:rFonts w:ascii="Arial" w:hAnsi="Arial" w:cs="Arial"/>
        </w:rPr>
        <w:t xml:space="preserve">The offered product mix includes only those modules for which either their respective price has been considered or they’re offered ‘complimentary’ in the pricing tables. Any other modules/ apps/ portals </w:t>
      </w:r>
      <w:r>
        <w:rPr>
          <w:rFonts w:ascii="Arial" w:hAnsi="Arial" w:cs="Arial"/>
        </w:rPr>
        <w:t xml:space="preserve">(Mentioned NA) </w:t>
      </w:r>
      <w:r w:rsidRPr="00EC7F3C">
        <w:rPr>
          <w:rFonts w:ascii="Arial" w:hAnsi="Arial" w:cs="Arial"/>
        </w:rPr>
        <w:t>are not part of this contract and the client will need to buy them separately in case they wish to in the future.</w:t>
      </w:r>
    </w:p>
    <w:p w:rsidR="00B74111" w:rsidRDefault="00B74111" w:rsidP="004C0D0C">
      <w:pPr>
        <w:spacing w:after="0" w:line="240" w:lineRule="auto"/>
        <w:rPr>
          <w:rFonts w:ascii="Arial" w:hAnsi="Arial" w:cs="Arial"/>
        </w:rPr>
      </w:pPr>
    </w:p>
    <w:p w:rsidR="00B74111" w:rsidRDefault="00B74111" w:rsidP="00C072FD">
      <w:pPr>
        <w:numPr>
          <w:ilvl w:val="0"/>
          <w:numId w:val="17"/>
        </w:numPr>
        <w:spacing w:after="0" w:line="240" w:lineRule="auto"/>
        <w:ind w:hanging="500"/>
        <w:rPr>
          <w:rFonts w:ascii="Arial" w:hAnsi="Arial" w:cs="Arial"/>
        </w:rPr>
      </w:pPr>
      <w:r>
        <w:rPr>
          <w:rFonts w:ascii="Arial" w:hAnsi="Arial" w:cs="Arial"/>
        </w:rPr>
        <w:t xml:space="preserve">For AutoCAD and Tally Interface Tools, Kanix team will inform the customer separately about the Version Compatibility of these tools to be able to integrate with HIGHRISE ERP. </w:t>
      </w:r>
    </w:p>
    <w:p w:rsidR="00B74111" w:rsidRDefault="00B74111" w:rsidP="00BC2520">
      <w:pPr>
        <w:spacing w:after="0" w:line="240" w:lineRule="auto"/>
        <w:rPr>
          <w:rFonts w:ascii="Arial" w:hAnsi="Arial" w:cs="Arial"/>
        </w:rPr>
      </w:pPr>
    </w:p>
    <w:p w:rsidR="00B74111" w:rsidRDefault="00B74111" w:rsidP="00BC2520">
      <w:pPr>
        <w:spacing w:after="0" w:line="240" w:lineRule="auto"/>
        <w:ind w:left="220"/>
        <w:rPr>
          <w:rFonts w:ascii="Arial" w:hAnsi="Arial" w:cs="Arial"/>
        </w:rPr>
      </w:pPr>
    </w:p>
    <w:p w:rsidR="00B74111" w:rsidRPr="00EC7F3C" w:rsidRDefault="00B74111" w:rsidP="00C06DBF">
      <w:pPr>
        <w:spacing w:after="0" w:line="240" w:lineRule="auto"/>
        <w:rPr>
          <w:rFonts w:ascii="Arial" w:hAnsi="Arial" w:cs="Arial"/>
        </w:rPr>
      </w:pPr>
    </w:p>
    <w:p w:rsidR="00B74111" w:rsidRPr="006D4F69" w:rsidRDefault="00B74111" w:rsidP="00FE3A5F">
      <w:pPr>
        <w:pStyle w:val="Heading1"/>
        <w:shd w:val="clear" w:color="auto" w:fill="DBE5F1"/>
        <w:spacing w:before="0" w:line="240" w:lineRule="auto"/>
        <w:ind w:left="180"/>
      </w:pPr>
      <w:bookmarkStart w:id="61" w:name="_Toc106969504"/>
      <w:r>
        <w:t>9.</w:t>
      </w:r>
      <w:r w:rsidRPr="006D4F69">
        <w:t xml:space="preserve">  </w:t>
      </w:r>
      <w:r w:rsidRPr="00FC733B">
        <w:t>In</w:t>
      </w:r>
      <w:r>
        <w:t>frastructure &amp; Hardware Requirement</w:t>
      </w:r>
      <w:bookmarkEnd w:id="61"/>
    </w:p>
    <w:p w:rsidR="00B74111" w:rsidRPr="00C90994" w:rsidRDefault="00B74111" w:rsidP="00C90994">
      <w:pPr>
        <w:spacing w:after="0" w:line="240" w:lineRule="auto"/>
        <w:ind w:left="720"/>
        <w:jc w:val="both"/>
        <w:rPr>
          <w:rFonts w:ascii="Arial" w:hAnsi="Arial" w:cs="Arial"/>
          <w:sz w:val="4"/>
          <w:szCs w:val="4"/>
        </w:rPr>
      </w:pPr>
    </w:p>
    <w:bookmarkEnd w:id="46"/>
    <w:p w:rsidR="00B74111" w:rsidRDefault="00B74111" w:rsidP="00FC733B">
      <w:pPr>
        <w:pStyle w:val="Heading2"/>
        <w:spacing w:before="0" w:line="240" w:lineRule="auto"/>
        <w:rPr>
          <w:kern w:val="32"/>
          <w:sz w:val="24"/>
          <w:szCs w:val="24"/>
        </w:rPr>
      </w:pPr>
      <w:r>
        <w:rPr>
          <w:kern w:val="32"/>
          <w:sz w:val="24"/>
          <w:szCs w:val="24"/>
        </w:rPr>
        <w:t xml:space="preserve">  </w:t>
      </w:r>
      <w:bookmarkStart w:id="62" w:name="_Toc106969505"/>
      <w:r>
        <w:rPr>
          <w:kern w:val="32"/>
          <w:sz w:val="24"/>
          <w:szCs w:val="24"/>
        </w:rPr>
        <w:t>9</w:t>
      </w:r>
      <w:r w:rsidRPr="006D4F69">
        <w:rPr>
          <w:kern w:val="32"/>
          <w:sz w:val="24"/>
          <w:szCs w:val="24"/>
        </w:rPr>
        <w:t>.</w:t>
      </w:r>
      <w:r>
        <w:rPr>
          <w:kern w:val="32"/>
          <w:sz w:val="24"/>
          <w:szCs w:val="24"/>
        </w:rPr>
        <w:t>1</w:t>
      </w:r>
      <w:r w:rsidRPr="006D4F69">
        <w:rPr>
          <w:kern w:val="32"/>
          <w:sz w:val="24"/>
          <w:szCs w:val="24"/>
        </w:rPr>
        <w:t xml:space="preserve"> IT</w:t>
      </w:r>
      <w:r w:rsidRPr="00FC733B">
        <w:rPr>
          <w:kern w:val="32"/>
          <w:sz w:val="24"/>
          <w:szCs w:val="24"/>
        </w:rPr>
        <w:t xml:space="preserve"> In</w:t>
      </w:r>
      <w:r>
        <w:rPr>
          <w:kern w:val="32"/>
          <w:sz w:val="24"/>
          <w:szCs w:val="24"/>
        </w:rPr>
        <w:t>frastructure Requirement Specification</w:t>
      </w:r>
      <w:bookmarkEnd w:id="62"/>
    </w:p>
    <w:p w:rsidR="00B74111" w:rsidRPr="00C90994" w:rsidRDefault="00B74111" w:rsidP="00C90994">
      <w:pPr>
        <w:spacing w:after="0" w:line="240" w:lineRule="auto"/>
        <w:rPr>
          <w:sz w:val="6"/>
          <w:szCs w:val="6"/>
        </w:rPr>
      </w:pPr>
    </w:p>
    <w:tbl>
      <w:tblPr>
        <w:tblW w:w="10450" w:type="dxa"/>
        <w:tblInd w:w="2" w:type="dxa"/>
        <w:tblLook w:val="0000"/>
      </w:tblPr>
      <w:tblGrid>
        <w:gridCol w:w="1980"/>
        <w:gridCol w:w="8470"/>
      </w:tblGrid>
      <w:tr w:rsidR="00B74111">
        <w:trPr>
          <w:trHeight w:val="395"/>
        </w:trPr>
        <w:tc>
          <w:tcPr>
            <w:tcW w:w="10450" w:type="dxa"/>
            <w:gridSpan w:val="2"/>
            <w:tcBorders>
              <w:top w:val="single" w:sz="4" w:space="0" w:color="auto"/>
              <w:left w:val="single" w:sz="4" w:space="0" w:color="auto"/>
              <w:bottom w:val="single" w:sz="4" w:space="0" w:color="auto"/>
              <w:right w:val="single" w:sz="4" w:space="0" w:color="000000"/>
            </w:tcBorders>
            <w:shd w:val="clear" w:color="auto" w:fill="DDD9C3"/>
            <w:vAlign w:val="center"/>
          </w:tcPr>
          <w:p w:rsidR="00B74111" w:rsidRPr="00A6043D" w:rsidRDefault="00B74111" w:rsidP="008D0001">
            <w:pPr>
              <w:spacing w:after="0" w:line="240" w:lineRule="auto"/>
              <w:rPr>
                <w:rFonts w:ascii="Arial" w:hAnsi="Arial" w:cs="Arial"/>
                <w:b/>
                <w:bCs/>
                <w:sz w:val="20"/>
                <w:szCs w:val="20"/>
              </w:rPr>
            </w:pPr>
            <w:r w:rsidRPr="00A6043D">
              <w:rPr>
                <w:rFonts w:ascii="Arial" w:hAnsi="Arial" w:cs="Arial"/>
                <w:b/>
                <w:bCs/>
                <w:sz w:val="20"/>
                <w:szCs w:val="20"/>
              </w:rPr>
              <w:t>Highrise ERP hosted on Campus -Dedicated server with specification</w:t>
            </w:r>
            <w:r>
              <w:rPr>
                <w:rFonts w:ascii="Arial" w:hAnsi="Arial" w:cs="Arial"/>
                <w:b/>
                <w:bCs/>
                <w:sz w:val="20"/>
                <w:szCs w:val="20"/>
              </w:rPr>
              <w:t xml:space="preserve"> </w:t>
            </w:r>
            <w:r w:rsidRPr="00A6043D">
              <w:rPr>
                <w:rFonts w:ascii="Arial" w:hAnsi="Arial" w:cs="Arial"/>
                <w:b/>
                <w:bCs/>
                <w:sz w:val="20"/>
                <w:szCs w:val="20"/>
              </w:rPr>
              <w:t xml:space="preserve">(incl. Microsoft licenses) as </w:t>
            </w:r>
            <w:r>
              <w:rPr>
                <w:rFonts w:ascii="Arial" w:hAnsi="Arial" w:cs="Arial"/>
                <w:b/>
                <w:bCs/>
                <w:sz w:val="20"/>
                <w:szCs w:val="20"/>
              </w:rPr>
              <w:t>i</w:t>
            </w:r>
            <w:r w:rsidRPr="00A6043D">
              <w:rPr>
                <w:rFonts w:ascii="Arial" w:hAnsi="Arial" w:cs="Arial"/>
                <w:b/>
                <w:bCs/>
                <w:sz w:val="20"/>
                <w:szCs w:val="20"/>
              </w:rPr>
              <w:t>ndicated</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Server Speed</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Pr>
                <w:rFonts w:ascii="Arial" w:hAnsi="Arial" w:cs="Arial"/>
              </w:rPr>
              <w:t xml:space="preserve">Quad / Octa Core </w:t>
            </w:r>
            <w:r w:rsidRPr="00FC733B">
              <w:rPr>
                <w:rFonts w:ascii="Arial" w:hAnsi="Arial" w:cs="Arial"/>
              </w:rPr>
              <w:t>CPU 2.8 G Hz. &amp; above, Intel Processor Server</w:t>
            </w:r>
          </w:p>
        </w:tc>
      </w:tr>
      <w:tr w:rsidR="00B74111">
        <w:trPr>
          <w:trHeight w:val="413"/>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RAM</w:t>
            </w:r>
          </w:p>
        </w:tc>
        <w:tc>
          <w:tcPr>
            <w:tcW w:w="8470" w:type="dxa"/>
            <w:tcBorders>
              <w:top w:val="nil"/>
              <w:left w:val="nil"/>
              <w:bottom w:val="single" w:sz="4" w:space="0" w:color="auto"/>
              <w:right w:val="single" w:sz="4" w:space="0" w:color="auto"/>
            </w:tcBorders>
            <w:vAlign w:val="center"/>
          </w:tcPr>
          <w:p w:rsidR="00B74111" w:rsidRPr="00FC733B" w:rsidRDefault="00B74111" w:rsidP="00225D3E">
            <w:pPr>
              <w:spacing w:after="0" w:line="240" w:lineRule="auto"/>
              <w:rPr>
                <w:rFonts w:ascii="Arial" w:hAnsi="Arial" w:cs="Arial"/>
              </w:rPr>
            </w:pPr>
            <w:r>
              <w:rPr>
                <w:rFonts w:ascii="Arial" w:hAnsi="Arial" w:cs="Arial"/>
              </w:rPr>
              <w:t>64</w:t>
            </w:r>
            <w:r w:rsidRPr="00FC733B">
              <w:rPr>
                <w:rFonts w:ascii="Arial" w:hAnsi="Arial" w:cs="Arial"/>
              </w:rPr>
              <w:t xml:space="preserve"> GB with scalability option - (more users would mean to increase the RAM)</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Hard Disk</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1 TB with scalability option</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OS</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 xml:space="preserve">Microsoft Win </w:t>
            </w:r>
            <w:r>
              <w:rPr>
                <w:rFonts w:ascii="Arial" w:hAnsi="Arial" w:cs="Arial"/>
              </w:rPr>
              <w:t xml:space="preserve">server </w:t>
            </w:r>
            <w:r w:rsidRPr="00FC733B">
              <w:rPr>
                <w:rFonts w:ascii="Arial" w:hAnsi="Arial" w:cs="Arial"/>
              </w:rPr>
              <w:t>2012 &amp; above (either 32 or 64 bit) licenses</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Database</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Microsoft SQL - Standard 2012 &amp; above licenses</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IIS</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Internet Information Services</w:t>
            </w:r>
          </w:p>
        </w:tc>
      </w:tr>
    </w:tbl>
    <w:p w:rsidR="00B74111" w:rsidRPr="00C90994" w:rsidRDefault="00B74111" w:rsidP="00227B8D">
      <w:pPr>
        <w:pStyle w:val="Heading2"/>
        <w:spacing w:before="0" w:line="240" w:lineRule="auto"/>
        <w:rPr>
          <w:kern w:val="32"/>
          <w:sz w:val="12"/>
          <w:szCs w:val="12"/>
        </w:rPr>
      </w:pPr>
      <w:r>
        <w:rPr>
          <w:kern w:val="32"/>
          <w:sz w:val="24"/>
          <w:szCs w:val="24"/>
        </w:rPr>
        <w:t xml:space="preserve">   </w:t>
      </w:r>
    </w:p>
    <w:p w:rsidR="00B74111" w:rsidRPr="00FE3A5F" w:rsidRDefault="00B74111" w:rsidP="00A6043D">
      <w:pPr>
        <w:pStyle w:val="Heading2"/>
        <w:spacing w:before="0" w:after="0" w:line="240" w:lineRule="auto"/>
        <w:rPr>
          <w:kern w:val="32"/>
          <w:sz w:val="14"/>
          <w:szCs w:val="14"/>
          <w:lang w:val="en-US"/>
        </w:rPr>
      </w:pPr>
      <w:bookmarkStart w:id="63" w:name="_Toc106969506"/>
      <w:r>
        <w:rPr>
          <w:kern w:val="32"/>
          <w:sz w:val="24"/>
          <w:szCs w:val="24"/>
        </w:rPr>
        <w:t>9</w:t>
      </w:r>
      <w:r w:rsidRPr="006D4F69">
        <w:rPr>
          <w:kern w:val="32"/>
          <w:sz w:val="24"/>
          <w:szCs w:val="24"/>
        </w:rPr>
        <w:t>.</w:t>
      </w:r>
      <w:r>
        <w:rPr>
          <w:kern w:val="32"/>
          <w:sz w:val="24"/>
          <w:szCs w:val="24"/>
        </w:rPr>
        <w:t>2</w:t>
      </w:r>
      <w:r w:rsidRPr="006D4F69">
        <w:rPr>
          <w:kern w:val="32"/>
          <w:sz w:val="24"/>
          <w:szCs w:val="24"/>
        </w:rPr>
        <w:t xml:space="preserve"> </w:t>
      </w:r>
      <w:r w:rsidRPr="00227B8D">
        <w:rPr>
          <w:kern w:val="32"/>
          <w:sz w:val="24"/>
          <w:szCs w:val="24"/>
          <w:lang w:val="en-US"/>
        </w:rPr>
        <w:t xml:space="preserve">Hardware </w:t>
      </w:r>
      <w:r>
        <w:rPr>
          <w:kern w:val="32"/>
          <w:sz w:val="24"/>
          <w:szCs w:val="24"/>
          <w:lang w:val="en-US"/>
        </w:rPr>
        <w:t xml:space="preserve">specification and </w:t>
      </w:r>
      <w:r w:rsidRPr="00227B8D">
        <w:rPr>
          <w:kern w:val="32"/>
          <w:sz w:val="24"/>
          <w:szCs w:val="24"/>
          <w:lang w:val="en-US"/>
        </w:rPr>
        <w:t xml:space="preserve">Internet connectivity </w:t>
      </w:r>
      <w:r>
        <w:rPr>
          <w:kern w:val="32"/>
          <w:sz w:val="24"/>
          <w:szCs w:val="24"/>
          <w:lang w:val="en-US"/>
        </w:rPr>
        <w:t xml:space="preserve">requirement </w:t>
      </w:r>
      <w:r w:rsidRPr="00227B8D">
        <w:rPr>
          <w:kern w:val="32"/>
          <w:sz w:val="24"/>
          <w:szCs w:val="24"/>
          <w:lang w:val="en-US"/>
        </w:rPr>
        <w:t xml:space="preserve">at the users </w:t>
      </w:r>
      <w:r>
        <w:rPr>
          <w:kern w:val="32"/>
          <w:sz w:val="24"/>
          <w:szCs w:val="24"/>
          <w:lang w:val="en-US"/>
        </w:rPr>
        <w:t>end</w:t>
      </w:r>
      <w:bookmarkEnd w:id="63"/>
    </w:p>
    <w:p w:rsidR="00B74111" w:rsidRPr="00C90994" w:rsidRDefault="00B74111" w:rsidP="00C90994">
      <w:pPr>
        <w:spacing w:after="0" w:line="240" w:lineRule="auto"/>
        <w:rPr>
          <w:sz w:val="2"/>
          <w:szCs w:val="2"/>
          <w:lang w:val="en-US"/>
        </w:rPr>
      </w:pPr>
    </w:p>
    <w:p w:rsidR="00B74111" w:rsidRDefault="00B74111" w:rsidP="00FE3A5F">
      <w:pPr>
        <w:numPr>
          <w:ilvl w:val="0"/>
          <w:numId w:val="14"/>
        </w:numPr>
        <w:suppressAutoHyphens/>
        <w:spacing w:after="0" w:line="240" w:lineRule="auto"/>
        <w:ind w:right="-180"/>
        <w:rPr>
          <w:rFonts w:ascii="Times New Roman" w:hAnsi="Times New Roman" w:cs="Times New Roman"/>
          <w:i/>
          <w:iCs/>
          <w:sz w:val="24"/>
          <w:szCs w:val="24"/>
        </w:rPr>
      </w:pPr>
      <w:r w:rsidRPr="00FE3A5F">
        <w:rPr>
          <w:rFonts w:ascii="Arial" w:hAnsi="Arial" w:cs="Arial"/>
          <w:sz w:val="20"/>
          <w:szCs w:val="20"/>
        </w:rPr>
        <w:t>Any machine or laptop running: Windows XP, Win 7</w:t>
      </w:r>
      <w:r>
        <w:rPr>
          <w:rFonts w:ascii="Arial" w:hAnsi="Arial" w:cs="Arial"/>
          <w:sz w:val="20"/>
          <w:szCs w:val="20"/>
        </w:rPr>
        <w:t>, Win 10</w:t>
      </w:r>
      <w:r w:rsidRPr="00FE3A5F">
        <w:rPr>
          <w:rFonts w:ascii="Arial" w:hAnsi="Arial" w:cs="Arial"/>
          <w:sz w:val="20"/>
          <w:szCs w:val="20"/>
        </w:rPr>
        <w:t xml:space="preserve"> OS, Android, IOS with browser (Home edition OS will not be supported</w:t>
      </w:r>
      <w:r>
        <w:rPr>
          <w:rFonts w:ascii="Arial" w:hAnsi="Arial" w:cs="Arial"/>
          <w:sz w:val="20"/>
          <w:szCs w:val="20"/>
        </w:rPr>
        <w:t xml:space="preserve"> for desktop modules</w:t>
      </w:r>
      <w:r w:rsidRPr="00FE3A5F">
        <w:rPr>
          <w:rFonts w:ascii="Arial" w:hAnsi="Arial" w:cs="Arial"/>
          <w:sz w:val="20"/>
          <w:szCs w:val="20"/>
        </w:rPr>
        <w:t>.)</w:t>
      </w:r>
    </w:p>
    <w:p w:rsidR="00B74111" w:rsidRPr="00FE3A5F" w:rsidRDefault="00B74111" w:rsidP="00FE3A5F">
      <w:pPr>
        <w:numPr>
          <w:ilvl w:val="0"/>
          <w:numId w:val="14"/>
        </w:numPr>
        <w:suppressAutoHyphens/>
        <w:spacing w:after="0" w:line="240" w:lineRule="auto"/>
        <w:ind w:right="-180"/>
        <w:rPr>
          <w:rFonts w:ascii="Times New Roman" w:hAnsi="Times New Roman" w:cs="Times New Roman"/>
          <w:i/>
          <w:iCs/>
          <w:sz w:val="24"/>
          <w:szCs w:val="24"/>
        </w:rPr>
      </w:pPr>
      <w:r w:rsidRPr="00FE3A5F">
        <w:rPr>
          <w:rFonts w:ascii="Arial" w:hAnsi="Arial" w:cs="Arial"/>
          <w:sz w:val="20"/>
          <w:szCs w:val="20"/>
        </w:rPr>
        <w:t>All the users should have good access to the ERP server hosted on campus</w:t>
      </w:r>
      <w:r>
        <w:rPr>
          <w:rFonts w:ascii="Arial" w:hAnsi="Arial" w:cs="Arial"/>
          <w:sz w:val="20"/>
          <w:szCs w:val="20"/>
        </w:rPr>
        <w:t xml:space="preserve"> or cloud</w:t>
      </w:r>
      <w:r w:rsidRPr="00FE3A5F">
        <w:rPr>
          <w:rFonts w:ascii="Arial" w:hAnsi="Arial" w:cs="Arial"/>
          <w:sz w:val="20"/>
          <w:szCs w:val="20"/>
        </w:rPr>
        <w:t xml:space="preserve"> thru a dedicated good bandwidth internet line</w:t>
      </w:r>
    </w:p>
    <w:p w:rsidR="00B74111" w:rsidRDefault="00B74111" w:rsidP="00FE3A5F">
      <w:pPr>
        <w:suppressAutoHyphens/>
        <w:spacing w:after="0" w:line="240" w:lineRule="auto"/>
        <w:ind w:left="630" w:right="-180"/>
        <w:rPr>
          <w:rFonts w:ascii="Arial" w:hAnsi="Arial" w:cs="Arial"/>
          <w:sz w:val="20"/>
          <w:szCs w:val="20"/>
        </w:rPr>
      </w:pPr>
    </w:p>
    <w:p w:rsidR="00B74111" w:rsidRDefault="00B74111" w:rsidP="001D4783">
      <w:pPr>
        <w:spacing w:line="240" w:lineRule="auto"/>
        <w:rPr>
          <w:rFonts w:ascii="Arial" w:hAnsi="Arial" w:cs="Arial"/>
          <w:b/>
          <w:bCs/>
          <w:color w:val="365F91"/>
        </w:rPr>
      </w:pPr>
      <w:r>
        <w:rPr>
          <w:rFonts w:ascii="Arial" w:hAnsi="Arial" w:cs="Arial"/>
          <w:b/>
          <w:bCs/>
          <w:color w:val="365F91"/>
        </w:rPr>
        <w:br w:type="page"/>
      </w:r>
    </w:p>
    <w:p w:rsidR="00B74111" w:rsidRPr="00085E67" w:rsidRDefault="00B74111" w:rsidP="001D4783">
      <w:pPr>
        <w:spacing w:line="240" w:lineRule="auto"/>
        <w:rPr>
          <w:rFonts w:ascii="Arial" w:hAnsi="Arial" w:cs="Arial"/>
          <w:b/>
          <w:bCs/>
          <w:color w:val="365F91"/>
        </w:rPr>
      </w:pPr>
      <w:r w:rsidRPr="00085E67">
        <w:rPr>
          <w:rFonts w:ascii="Arial" w:hAnsi="Arial" w:cs="Arial"/>
          <w:b/>
          <w:bCs/>
          <w:color w:val="365F91"/>
        </w:rPr>
        <w:lastRenderedPageBreak/>
        <w:t>DISCLAIMER</w:t>
      </w:r>
    </w:p>
    <w:p w:rsidR="00B74111" w:rsidRPr="00085E67" w:rsidRDefault="00B74111" w:rsidP="001D4783">
      <w:pPr>
        <w:pStyle w:val="BodyText"/>
        <w:jc w:val="both"/>
        <w:rPr>
          <w:rFonts w:ascii="Arial" w:hAnsi="Arial" w:cs="Arial"/>
          <w:sz w:val="22"/>
          <w:szCs w:val="22"/>
        </w:rPr>
      </w:pPr>
      <w:r w:rsidRPr="00085E67">
        <w:rPr>
          <w:rFonts w:ascii="Arial" w:hAnsi="Arial" w:cs="Arial"/>
          <w:sz w:val="22"/>
          <w:szCs w:val="22"/>
        </w:rPr>
        <w:t>The information contained in this document is for guidance only and does not bind to be legal advice. It is provided on the understanding that Kanix Infotech Pvt. Ltd. is not responsible for the results of any actions taken on the basis of information in this document, nor for any errors or omissions. Kanix Infotech Pvt. Ltd. expressly disclaims all and any liability to any person in respect of anything and of the consequences of anything done or omitted to be done by any person in reliance, whether wholly or in part upon the contents of this document.</w:t>
      </w:r>
    </w:p>
    <w:p w:rsidR="00B74111" w:rsidRPr="00085E67" w:rsidRDefault="00B74111" w:rsidP="001D4783">
      <w:pPr>
        <w:jc w:val="both"/>
        <w:rPr>
          <w:rFonts w:ascii="Arial" w:hAnsi="Arial" w:cs="Arial"/>
        </w:rPr>
      </w:pPr>
      <w:r w:rsidRPr="00085E67">
        <w:rPr>
          <w:rFonts w:ascii="Arial" w:hAnsi="Arial" w:cs="Arial"/>
        </w:rPr>
        <w:t>All rights reserved. No part of this publication may be reproduced or utilized, stored in a retrieval system, or transmitted in any form or by any means, electronic, mechanical, photocopying, recording or otherwise, without the prior permission of Kanix Infotech Pvt</w:t>
      </w:r>
      <w:r w:rsidRPr="00085E67">
        <w:rPr>
          <w:rFonts w:ascii="Arial" w:hAnsi="Arial" w:cs="Arial"/>
          <w:lang w:val="en-US"/>
        </w:rPr>
        <w:t xml:space="preserve">. </w:t>
      </w:r>
      <w:r w:rsidRPr="00085E67">
        <w:rPr>
          <w:rFonts w:ascii="Arial" w:hAnsi="Arial" w:cs="Arial"/>
        </w:rPr>
        <w:t>Ltd.</w:t>
      </w:r>
    </w:p>
    <w:p w:rsidR="00B74111" w:rsidRPr="00CE2CA8" w:rsidRDefault="00B74111" w:rsidP="00CE2CA8">
      <w:pPr>
        <w:ind w:left="720" w:firstLine="720"/>
        <w:rPr>
          <w:rFonts w:ascii="Bookman Old Style" w:hAnsi="Bookman Old Style" w:cs="Bookman Old Style"/>
          <w:color w:val="000000"/>
          <w:sz w:val="24"/>
          <w:szCs w:val="24"/>
          <w:lang w:val="en-US"/>
        </w:rPr>
      </w:pPr>
      <w:r>
        <w:rPr>
          <w:rFonts w:ascii="Arial" w:hAnsi="Arial" w:cs="Arial"/>
          <w:b/>
          <w:bCs/>
          <w:color w:val="365F91"/>
        </w:rPr>
        <w:t xml:space="preserve">                                </w:t>
      </w:r>
      <w:r w:rsidRPr="00085E67">
        <w:rPr>
          <w:rFonts w:ascii="Arial" w:hAnsi="Arial" w:cs="Arial"/>
          <w:b/>
          <w:bCs/>
          <w:color w:val="365F91"/>
        </w:rPr>
        <w:t>STATEMENT OF UNDERSTANDING</w:t>
      </w:r>
      <w:r>
        <w:rPr>
          <w:rFonts w:ascii="Arial" w:hAnsi="Arial" w:cs="Arial"/>
          <w:b/>
          <w:bCs/>
          <w:color w:val="365F91"/>
        </w:rPr>
        <w:t xml:space="preserve"> </w:t>
      </w:r>
      <w:r>
        <w:rPr>
          <w:rFonts w:ascii="Arial" w:hAnsi="Arial" w:cs="Arial"/>
        </w:rPr>
        <w:t xml:space="preserve">    </w:t>
      </w:r>
      <w:r w:rsidRPr="00CE2CA8">
        <w:rPr>
          <w:rFonts w:ascii="Arial" w:hAnsi="Arial" w:cs="Arial"/>
        </w:rPr>
        <w:t>Between</w:t>
      </w:r>
    </w:p>
    <w:p w:rsidR="00B74111" w:rsidRPr="00F30C5B" w:rsidRDefault="00BD1C26" w:rsidP="00CE2CA8">
      <w:pPr>
        <w:spacing w:after="0"/>
        <w:jc w:val="center"/>
        <w:rPr>
          <w:rFonts w:ascii="Arial" w:hAnsi="Arial" w:cs="Arial"/>
          <w:b/>
          <w:bCs/>
          <w:color w:val="403152"/>
          <w:sz w:val="28"/>
          <w:szCs w:val="28"/>
        </w:rPr>
      </w:pPr>
      <w:r>
        <w:rPr>
          <w:rFonts w:ascii="Bookman Old Style" w:hAnsi="Bookman Old Style" w:cs="Bookman Old Style"/>
          <w:b/>
          <w:bCs/>
          <w:color w:val="002060"/>
          <w:sz w:val="28"/>
          <w:szCs w:val="28"/>
          <w:lang w:val="en-US"/>
        </w:rPr>
        <w:t>Amarb</w:t>
      </w:r>
      <w:r w:rsidR="002E6872">
        <w:rPr>
          <w:rFonts w:ascii="Bookman Old Style" w:hAnsi="Bookman Old Style" w:cs="Bookman Old Style"/>
          <w:b/>
          <w:bCs/>
          <w:color w:val="002060"/>
          <w:sz w:val="28"/>
          <w:szCs w:val="28"/>
          <w:lang w:val="en-US"/>
        </w:rPr>
        <w:t>h</w:t>
      </w:r>
      <w:r>
        <w:rPr>
          <w:rFonts w:ascii="Bookman Old Style" w:hAnsi="Bookman Old Style" w:cs="Bookman Old Style"/>
          <w:b/>
          <w:bCs/>
          <w:color w:val="002060"/>
          <w:sz w:val="28"/>
          <w:szCs w:val="28"/>
          <w:lang w:val="en-US"/>
        </w:rPr>
        <w:t>aw Power</w:t>
      </w:r>
      <w:r w:rsidR="00B74111" w:rsidRPr="00F30C5B">
        <w:rPr>
          <w:rFonts w:ascii="Bookman Old Style" w:hAnsi="Bookman Old Style" w:cs="Bookman Old Style"/>
          <w:b/>
          <w:bCs/>
          <w:color w:val="002060"/>
          <w:sz w:val="28"/>
          <w:szCs w:val="28"/>
          <w:lang w:val="en-US"/>
        </w:rPr>
        <w:t xml:space="preserve">- </w:t>
      </w:r>
      <w:r>
        <w:rPr>
          <w:rFonts w:ascii="Bookman Old Style" w:hAnsi="Bookman Old Style" w:cs="Bookman Old Style"/>
          <w:b/>
          <w:bCs/>
          <w:color w:val="002060"/>
          <w:sz w:val="28"/>
          <w:szCs w:val="28"/>
          <w:lang w:val="en-US"/>
        </w:rPr>
        <w:t>Rajasthan</w:t>
      </w:r>
    </w:p>
    <w:p w:rsidR="00B74111" w:rsidRPr="00085E67" w:rsidRDefault="00B74111" w:rsidP="00CE2CA8">
      <w:pPr>
        <w:spacing w:after="0"/>
        <w:jc w:val="center"/>
        <w:rPr>
          <w:rFonts w:ascii="Arial" w:hAnsi="Arial" w:cs="Arial"/>
          <w:b/>
          <w:bCs/>
        </w:rPr>
      </w:pPr>
    </w:p>
    <w:p w:rsidR="00B74111" w:rsidRPr="00085E67" w:rsidRDefault="00B74111" w:rsidP="00CE2CA8">
      <w:pPr>
        <w:spacing w:after="0"/>
        <w:jc w:val="center"/>
        <w:rPr>
          <w:rFonts w:ascii="Arial" w:hAnsi="Arial" w:cs="Arial"/>
          <w:lang w:val="de-DE"/>
        </w:rPr>
      </w:pPr>
      <w:r w:rsidRPr="00085E67">
        <w:rPr>
          <w:rFonts w:ascii="Arial" w:hAnsi="Arial" w:cs="Arial"/>
          <w:lang w:val="de-DE"/>
        </w:rPr>
        <w:t>and</w:t>
      </w:r>
    </w:p>
    <w:p w:rsidR="00B74111" w:rsidRPr="00085E67" w:rsidRDefault="00B74111" w:rsidP="00CE2CA8">
      <w:pPr>
        <w:spacing w:after="0"/>
        <w:jc w:val="center"/>
        <w:rPr>
          <w:rFonts w:ascii="Arial" w:hAnsi="Arial" w:cs="Arial"/>
          <w:lang w:val="de-DE"/>
        </w:rPr>
      </w:pPr>
    </w:p>
    <w:p w:rsidR="00B74111" w:rsidRPr="00F30C5B" w:rsidRDefault="00B74111" w:rsidP="00F30C5B">
      <w:pPr>
        <w:spacing w:after="0"/>
        <w:jc w:val="center"/>
        <w:rPr>
          <w:rFonts w:ascii="Bookman Old Style" w:hAnsi="Bookman Old Style" w:cs="Bookman Old Style"/>
          <w:b/>
          <w:bCs/>
          <w:color w:val="002060"/>
          <w:sz w:val="28"/>
          <w:szCs w:val="28"/>
          <w:lang w:val="en-US"/>
        </w:rPr>
      </w:pPr>
      <w:r>
        <w:rPr>
          <w:rFonts w:ascii="Arial" w:hAnsi="Arial" w:cs="Arial"/>
          <w:b/>
          <w:bCs/>
          <w:color w:val="244061"/>
          <w:sz w:val="24"/>
          <w:szCs w:val="24"/>
        </w:rPr>
        <w:t xml:space="preserve">    </w:t>
      </w:r>
      <w:r w:rsidRPr="00F30C5B">
        <w:rPr>
          <w:rFonts w:ascii="Bookman Old Style" w:hAnsi="Bookman Old Style" w:cs="Bookman Old Style"/>
          <w:b/>
          <w:bCs/>
          <w:color w:val="002060"/>
          <w:sz w:val="28"/>
          <w:szCs w:val="28"/>
          <w:lang w:val="en-US"/>
        </w:rPr>
        <w:t>Kanix Infotech Pvt. Ltd.- Pune</w:t>
      </w:r>
    </w:p>
    <w:p w:rsidR="00B74111" w:rsidRPr="00085E67" w:rsidRDefault="00B74111" w:rsidP="00CE2CA8">
      <w:pPr>
        <w:jc w:val="center"/>
        <w:rPr>
          <w:rFonts w:ascii="Arial" w:hAnsi="Arial" w:cs="Arial"/>
        </w:rPr>
      </w:pPr>
      <w:r w:rsidRPr="00085E67">
        <w:rPr>
          <w:rFonts w:ascii="Arial" w:hAnsi="Arial" w:cs="Arial"/>
        </w:rPr>
        <w:t>This proposal has been prepared in accordance with Kanix’s understanding of as per the given requirements by you. All information contained in this proposal represents Kanix’s best estimates.  However, since the actual results in your particular operations may vary from those indicated in the proposal due to variations in software programs, volume environment, personnel, and other factors, the final determination that the proposed products and services meet your requirements must be yours.</w:t>
      </w:r>
    </w:p>
    <w:p w:rsidR="00B74111" w:rsidRPr="00085E67" w:rsidRDefault="00B74111" w:rsidP="001D4783">
      <w:pPr>
        <w:jc w:val="both"/>
        <w:rPr>
          <w:rFonts w:ascii="Arial" w:hAnsi="Arial" w:cs="Arial"/>
          <w:sz w:val="20"/>
          <w:szCs w:val="20"/>
        </w:rPr>
      </w:pPr>
      <w:bookmarkStart w:id="64" w:name="_Toc376180829"/>
      <w:bookmarkStart w:id="65" w:name="_Toc376188174"/>
      <w:r w:rsidRPr="00085E67">
        <w:rPr>
          <w:rFonts w:ascii="Arial" w:hAnsi="Arial" w:cs="Arial"/>
        </w:rPr>
        <w:t>This proposal contains confidential information of Kanix Infotech Pvt. Ltd.  In consideration of receipt of this response document, you agree not to reproduce or make this information available in any manner to persons outside the group directly responsible for the evaluation of its contents, except as is required by applicable public access regulations or law.</w:t>
      </w:r>
      <w:bookmarkEnd w:id="64"/>
      <w:bookmarkEnd w:id="65"/>
    </w:p>
    <w:p w:rsidR="00B74111" w:rsidRDefault="00B74111" w:rsidP="00A6043D">
      <w:pPr>
        <w:suppressAutoHyphens/>
        <w:spacing w:before="240" w:after="240" w:line="240" w:lineRule="auto"/>
        <w:rPr>
          <w:rFonts w:ascii="Times New Roman" w:hAnsi="Times New Roman" w:cs="Times New Roman"/>
          <w:i/>
          <w:iCs/>
          <w:sz w:val="24"/>
          <w:szCs w:val="24"/>
        </w:rPr>
      </w:pPr>
      <w:r w:rsidRPr="00C3294F">
        <w:rPr>
          <w:rFonts w:ascii="Times New Roman" w:hAnsi="Times New Roman" w:cs="Times New Roman"/>
          <w:i/>
          <w:iCs/>
          <w:sz w:val="24"/>
          <w:szCs w:val="24"/>
        </w:rPr>
        <w:t>We are keen to partner with your esteemed organization and look forward to a long term mutually beneficial engagement as your preferred technology partner.</w:t>
      </w:r>
    </w:p>
    <w:p w:rsidR="00B74111" w:rsidRPr="001128CB" w:rsidRDefault="00B74111" w:rsidP="009311EC">
      <w:pPr>
        <w:suppressAutoHyphens/>
        <w:spacing w:after="0" w:line="240" w:lineRule="auto"/>
        <w:ind w:left="360"/>
        <w:jc w:val="center"/>
      </w:pPr>
      <w:r>
        <w:rPr>
          <w:rFonts w:ascii="Times New Roman" w:hAnsi="Times New Roman" w:cs="Times New Roman"/>
          <w:b/>
          <w:bCs/>
          <w:sz w:val="24"/>
          <w:szCs w:val="24"/>
          <w:lang w:eastAsia="ar-SA"/>
        </w:rPr>
        <w:t>---------------------------- End of the Document --------------------------------</w:t>
      </w:r>
    </w:p>
    <w:sectPr w:rsidR="00B74111" w:rsidRPr="001128CB" w:rsidSect="00212001">
      <w:headerReference w:type="default" r:id="rId13"/>
      <w:footerReference w:type="default" r:id="rId14"/>
      <w:pgSz w:w="11909" w:h="16834" w:code="9"/>
      <w:pgMar w:top="1080" w:right="689" w:bottom="900" w:left="660" w:header="144"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46F" w:rsidRDefault="007B346F">
      <w:pPr>
        <w:spacing w:after="0" w:line="240" w:lineRule="auto"/>
      </w:pPr>
      <w:r>
        <w:separator/>
      </w:r>
    </w:p>
  </w:endnote>
  <w:endnote w:type="continuationSeparator" w:id="0">
    <w:p w:rsidR="007B346F" w:rsidRDefault="007B3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lk BT">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11" w:rsidRPr="00175B9E" w:rsidRDefault="00B74111" w:rsidP="009311EC">
    <w:pPr>
      <w:pStyle w:val="Footer"/>
      <w:tabs>
        <w:tab w:val="clear" w:pos="8640"/>
        <w:tab w:val="right" w:pos="9630"/>
      </w:tabs>
      <w:rPr>
        <w:rFonts w:ascii="Arial" w:hAnsi="Arial" w:cs="Arial"/>
        <w:sz w:val="20"/>
        <w:szCs w:val="20"/>
      </w:rPr>
    </w:pPr>
    <w:r w:rsidRPr="00175B9E">
      <w:rPr>
        <w:rFonts w:ascii="Arial" w:hAnsi="Arial" w:cs="Arial"/>
        <w:sz w:val="20"/>
        <w:szCs w:val="20"/>
      </w:rPr>
      <w:t xml:space="preserve">Proposal – </w:t>
    </w:r>
    <w:r>
      <w:rPr>
        <w:rFonts w:ascii="Arial" w:hAnsi="Arial" w:cs="Arial"/>
        <w:sz w:val="20"/>
        <w:szCs w:val="20"/>
      </w:rPr>
      <w:t xml:space="preserve">Kanix Infotech Pvt. Ltd. </w:t>
    </w:r>
    <w:r>
      <w:rPr>
        <w:rFonts w:ascii="Arial" w:hAnsi="Arial" w:cs="Arial"/>
        <w:sz w:val="20"/>
        <w:szCs w:val="20"/>
      </w:rPr>
      <w:tab/>
    </w:r>
    <w:r>
      <w:rPr>
        <w:rFonts w:ascii="Arial" w:hAnsi="Arial" w:cs="Arial"/>
        <w:sz w:val="20"/>
        <w:szCs w:val="20"/>
      </w:rPr>
      <w:tab/>
      <w:t xml:space="preserve">  </w:t>
    </w:r>
    <w:r w:rsidRPr="00175B9E">
      <w:rPr>
        <w:rFonts w:ascii="Arial" w:hAnsi="Arial" w:cs="Arial"/>
        <w:sz w:val="20"/>
        <w:szCs w:val="20"/>
      </w:rPr>
      <w:t xml:space="preserve">Page </w:t>
    </w:r>
    <w:r w:rsidR="00506DB9" w:rsidRPr="00175B9E">
      <w:rPr>
        <w:rFonts w:ascii="Arial" w:hAnsi="Arial" w:cs="Arial"/>
        <w:sz w:val="20"/>
        <w:szCs w:val="20"/>
      </w:rPr>
      <w:fldChar w:fldCharType="begin"/>
    </w:r>
    <w:r w:rsidRPr="00175B9E">
      <w:rPr>
        <w:rFonts w:ascii="Arial" w:hAnsi="Arial" w:cs="Arial"/>
        <w:sz w:val="20"/>
        <w:szCs w:val="20"/>
      </w:rPr>
      <w:instrText xml:space="preserve"> PAGE </w:instrText>
    </w:r>
    <w:r w:rsidR="00506DB9" w:rsidRPr="00175B9E">
      <w:rPr>
        <w:rFonts w:ascii="Arial" w:hAnsi="Arial" w:cs="Arial"/>
        <w:sz w:val="20"/>
        <w:szCs w:val="20"/>
      </w:rPr>
      <w:fldChar w:fldCharType="separate"/>
    </w:r>
    <w:r w:rsidR="0006289F">
      <w:rPr>
        <w:rFonts w:ascii="Arial" w:hAnsi="Arial" w:cs="Arial"/>
        <w:noProof/>
        <w:sz w:val="20"/>
        <w:szCs w:val="20"/>
      </w:rPr>
      <w:t>9</w:t>
    </w:r>
    <w:r w:rsidR="00506DB9" w:rsidRPr="00175B9E">
      <w:rPr>
        <w:rFonts w:ascii="Arial" w:hAnsi="Arial" w:cs="Arial"/>
        <w:sz w:val="20"/>
        <w:szCs w:val="20"/>
      </w:rPr>
      <w:fldChar w:fldCharType="end"/>
    </w:r>
    <w:r w:rsidRPr="00175B9E">
      <w:rPr>
        <w:rFonts w:ascii="Arial" w:hAnsi="Arial" w:cs="Arial"/>
        <w:sz w:val="20"/>
        <w:szCs w:val="20"/>
      </w:rPr>
      <w:t xml:space="preserve"> of </w:t>
    </w:r>
    <w:r w:rsidR="00506DB9" w:rsidRPr="00175B9E">
      <w:rPr>
        <w:rFonts w:ascii="Arial" w:hAnsi="Arial" w:cs="Arial"/>
        <w:sz w:val="20"/>
        <w:szCs w:val="20"/>
      </w:rPr>
      <w:fldChar w:fldCharType="begin"/>
    </w:r>
    <w:r w:rsidRPr="00175B9E">
      <w:rPr>
        <w:rFonts w:ascii="Arial" w:hAnsi="Arial" w:cs="Arial"/>
        <w:sz w:val="20"/>
        <w:szCs w:val="20"/>
      </w:rPr>
      <w:instrText xml:space="preserve"> NUMPAGES </w:instrText>
    </w:r>
    <w:r w:rsidR="00506DB9" w:rsidRPr="00175B9E">
      <w:rPr>
        <w:rFonts w:ascii="Arial" w:hAnsi="Arial" w:cs="Arial"/>
        <w:sz w:val="20"/>
        <w:szCs w:val="20"/>
      </w:rPr>
      <w:fldChar w:fldCharType="separate"/>
    </w:r>
    <w:r w:rsidR="0006289F">
      <w:rPr>
        <w:rFonts w:ascii="Arial" w:hAnsi="Arial" w:cs="Arial"/>
        <w:noProof/>
        <w:sz w:val="20"/>
        <w:szCs w:val="20"/>
      </w:rPr>
      <w:t>13</w:t>
    </w:r>
    <w:r w:rsidR="00506DB9" w:rsidRPr="00175B9E">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46F" w:rsidRDefault="007B346F">
      <w:pPr>
        <w:spacing w:after="0" w:line="240" w:lineRule="auto"/>
      </w:pPr>
      <w:r>
        <w:separator/>
      </w:r>
    </w:p>
  </w:footnote>
  <w:footnote w:type="continuationSeparator" w:id="0">
    <w:p w:rsidR="007B346F" w:rsidRDefault="007B34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11" w:rsidRPr="00E8735D" w:rsidRDefault="00853621" w:rsidP="00056EA2">
    <w:pPr>
      <w:pStyle w:val="Header"/>
      <w:spacing w:after="0"/>
      <w:ind w:right="-270"/>
      <w:jc w:val="right"/>
    </w:pPr>
    <w:r>
      <w:rPr>
        <w:noProof/>
        <w:lang w:val="en-US"/>
      </w:rPr>
      <w:drawing>
        <wp:anchor distT="0" distB="0" distL="114300" distR="114300" simplePos="0" relativeHeight="251660288" behindDoc="0" locked="0" layoutInCell="1" allowOverlap="1">
          <wp:simplePos x="0" y="0"/>
          <wp:positionH relativeFrom="column">
            <wp:posOffset>-36195</wp:posOffset>
          </wp:positionH>
          <wp:positionV relativeFrom="paragraph">
            <wp:posOffset>74295</wp:posOffset>
          </wp:positionV>
          <wp:extent cx="1798320" cy="475615"/>
          <wp:effectExtent l="19050" t="0" r="0" b="0"/>
          <wp:wrapNone/>
          <wp:docPr id="1" name="Picture 2" descr="highri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rise_logo"/>
                  <pic:cNvPicPr>
                    <a:picLocks noChangeAspect="1" noChangeArrowheads="1"/>
                  </pic:cNvPicPr>
                </pic:nvPicPr>
                <pic:blipFill>
                  <a:blip r:embed="rId1"/>
                  <a:srcRect/>
                  <a:stretch>
                    <a:fillRect/>
                  </a:stretch>
                </pic:blipFill>
                <pic:spPr bwMode="auto">
                  <a:xfrm>
                    <a:off x="0" y="0"/>
                    <a:ext cx="1798320" cy="475615"/>
                  </a:xfrm>
                  <a:prstGeom prst="rect">
                    <a:avLst/>
                  </a:prstGeom>
                  <a:noFill/>
                </pic:spPr>
              </pic:pic>
            </a:graphicData>
          </a:graphic>
        </wp:anchor>
      </w:drawing>
    </w:r>
    <w:r w:rsidR="00B74111">
      <w:rPr>
        <w:noProof/>
        <w:lang w:val="en-US"/>
      </w:rPr>
      <w:t xml:space="preserve">                                     </w:t>
    </w:r>
    <w:r w:rsidR="00B74111">
      <w:rPr>
        <w:noProof/>
        <w:lang w:val="en-US"/>
      </w:rPr>
      <w:tab/>
      <w:t xml:space="preserve">    </w:t>
    </w:r>
    <w:r>
      <w:rPr>
        <w:noProof/>
        <w:sz w:val="20"/>
        <w:szCs w:val="20"/>
        <w:lang w:val="en-US"/>
      </w:rPr>
      <w:drawing>
        <wp:inline distT="0" distB="0" distL="0" distR="0">
          <wp:extent cx="1133475" cy="638175"/>
          <wp:effectExtent l="19050" t="0" r="9525" b="0"/>
          <wp:docPr id="4" name="Picture 4" descr="kani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ix-logo"/>
                  <pic:cNvPicPr>
                    <a:picLocks noChangeAspect="1" noChangeArrowheads="1"/>
                  </pic:cNvPicPr>
                </pic:nvPicPr>
                <pic:blipFill>
                  <a:blip r:embed="rId2"/>
                  <a:srcRect/>
                  <a:stretch>
                    <a:fillRect/>
                  </a:stretch>
                </pic:blipFill>
                <pic:spPr bwMode="auto">
                  <a:xfrm>
                    <a:off x="0" y="0"/>
                    <a:ext cx="1133475" cy="638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C"/>
    <w:multiLevelType w:val="singleLevel"/>
    <w:tmpl w:val="0000000C"/>
    <w:name w:val="WW8Num21"/>
    <w:lvl w:ilvl="0">
      <w:start w:val="1"/>
      <w:numFmt w:val="decimal"/>
      <w:lvlText w:val="%1."/>
      <w:lvlJc w:val="left"/>
      <w:pPr>
        <w:tabs>
          <w:tab w:val="num" w:pos="0"/>
        </w:tabs>
        <w:ind w:left="1080" w:hanging="360"/>
      </w:pPr>
    </w:lvl>
  </w:abstractNum>
  <w:abstractNum w:abstractNumId="2">
    <w:nsid w:val="00000022"/>
    <w:multiLevelType w:val="multilevel"/>
    <w:tmpl w:val="00000022"/>
    <w:name w:val="WW8Num34"/>
    <w:lvl w:ilvl="0">
      <w:start w:val="1"/>
      <w:numFmt w:val="bullet"/>
      <w:lvlText w:val=""/>
      <w:lvlJc w:val="left"/>
      <w:pPr>
        <w:tabs>
          <w:tab w:val="num" w:pos="1080"/>
        </w:tabs>
        <w:ind w:left="1080" w:hanging="360"/>
      </w:pPr>
      <w:rPr>
        <w:rFonts w:ascii="Symbol" w:hAnsi="Symbol" w:cs="Symbol"/>
        <w:b/>
        <w:bCs/>
      </w:rPr>
    </w:lvl>
    <w:lvl w:ilvl="1">
      <w:start w:val="1"/>
      <w:numFmt w:val="bullet"/>
      <w:lvlText w:val="o"/>
      <w:lvlJc w:val="left"/>
      <w:pPr>
        <w:tabs>
          <w:tab w:val="num" w:pos="1800"/>
        </w:tabs>
        <w:ind w:left="1800" w:hanging="360"/>
      </w:pPr>
      <w:rPr>
        <w:rFonts w:ascii="Courier New" w:hAnsi="Courier New" w:cs="Courier New"/>
        <w:sz w:val="20"/>
        <w:szCs w:val="20"/>
      </w:rPr>
    </w:lvl>
    <w:lvl w:ilvl="2">
      <w:start w:val="1"/>
      <w:numFmt w:val="bullet"/>
      <w:lvlText w:val=""/>
      <w:lvlJc w:val="left"/>
      <w:pPr>
        <w:tabs>
          <w:tab w:val="num" w:pos="2520"/>
        </w:tabs>
        <w:ind w:left="2520" w:hanging="360"/>
      </w:pPr>
      <w:rPr>
        <w:rFonts w:ascii="Wingdings" w:hAnsi="Wingdings" w:cs="Wingdings"/>
        <w:sz w:val="20"/>
        <w:szCs w:val="20"/>
      </w:rPr>
    </w:lvl>
    <w:lvl w:ilvl="3">
      <w:start w:val="1"/>
      <w:numFmt w:val="bullet"/>
      <w:lvlText w:val=""/>
      <w:lvlJc w:val="left"/>
      <w:pPr>
        <w:tabs>
          <w:tab w:val="num" w:pos="3240"/>
        </w:tabs>
        <w:ind w:left="3240" w:hanging="360"/>
      </w:pPr>
      <w:rPr>
        <w:rFonts w:ascii="Wingdings" w:hAnsi="Wingdings" w:cs="Wingdings"/>
        <w:sz w:val="20"/>
        <w:szCs w:val="20"/>
      </w:rPr>
    </w:lvl>
    <w:lvl w:ilvl="4">
      <w:start w:val="1"/>
      <w:numFmt w:val="bullet"/>
      <w:lvlText w:val=""/>
      <w:lvlJc w:val="left"/>
      <w:pPr>
        <w:tabs>
          <w:tab w:val="num" w:pos="3960"/>
        </w:tabs>
        <w:ind w:left="3960" w:hanging="360"/>
      </w:pPr>
      <w:rPr>
        <w:rFonts w:ascii="Wingdings" w:hAnsi="Wingdings" w:cs="Wingdings"/>
        <w:sz w:val="20"/>
        <w:szCs w:val="20"/>
      </w:rPr>
    </w:lvl>
    <w:lvl w:ilvl="5">
      <w:start w:val="1"/>
      <w:numFmt w:val="bullet"/>
      <w:lvlText w:val=""/>
      <w:lvlJc w:val="left"/>
      <w:pPr>
        <w:tabs>
          <w:tab w:val="num" w:pos="4680"/>
        </w:tabs>
        <w:ind w:left="4680" w:hanging="360"/>
      </w:pPr>
      <w:rPr>
        <w:rFonts w:ascii="Wingdings" w:hAnsi="Wingdings" w:cs="Wingdings"/>
        <w:sz w:val="20"/>
        <w:szCs w:val="20"/>
      </w:rPr>
    </w:lvl>
    <w:lvl w:ilvl="6">
      <w:start w:val="1"/>
      <w:numFmt w:val="bullet"/>
      <w:lvlText w:val=""/>
      <w:lvlJc w:val="left"/>
      <w:pPr>
        <w:tabs>
          <w:tab w:val="num" w:pos="5400"/>
        </w:tabs>
        <w:ind w:left="5400" w:hanging="360"/>
      </w:pPr>
      <w:rPr>
        <w:rFonts w:ascii="Wingdings" w:hAnsi="Wingdings" w:cs="Wingdings"/>
        <w:sz w:val="20"/>
        <w:szCs w:val="20"/>
      </w:rPr>
    </w:lvl>
    <w:lvl w:ilvl="7">
      <w:start w:val="1"/>
      <w:numFmt w:val="bullet"/>
      <w:lvlText w:val=""/>
      <w:lvlJc w:val="left"/>
      <w:pPr>
        <w:tabs>
          <w:tab w:val="num" w:pos="6120"/>
        </w:tabs>
        <w:ind w:left="6120" w:hanging="360"/>
      </w:pPr>
      <w:rPr>
        <w:rFonts w:ascii="Wingdings" w:hAnsi="Wingdings" w:cs="Wingdings"/>
        <w:sz w:val="20"/>
        <w:szCs w:val="20"/>
      </w:rPr>
    </w:lvl>
    <w:lvl w:ilvl="8">
      <w:start w:val="1"/>
      <w:numFmt w:val="bullet"/>
      <w:lvlText w:val=""/>
      <w:lvlJc w:val="left"/>
      <w:pPr>
        <w:tabs>
          <w:tab w:val="num" w:pos="6840"/>
        </w:tabs>
        <w:ind w:left="6840" w:hanging="360"/>
      </w:pPr>
      <w:rPr>
        <w:rFonts w:ascii="Wingdings" w:hAnsi="Wingdings" w:cs="Wingdings"/>
        <w:sz w:val="20"/>
        <w:szCs w:val="20"/>
      </w:rPr>
    </w:lvl>
  </w:abstractNum>
  <w:abstractNum w:abstractNumId="3">
    <w:nsid w:val="005B418B"/>
    <w:multiLevelType w:val="hybridMultilevel"/>
    <w:tmpl w:val="71BE23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5A37B00"/>
    <w:multiLevelType w:val="hybridMultilevel"/>
    <w:tmpl w:val="53FA1406"/>
    <w:lvl w:ilvl="0" w:tplc="A73ACEB4">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64F26B2"/>
    <w:multiLevelType w:val="hybridMultilevel"/>
    <w:tmpl w:val="44CE09F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A0C26F1"/>
    <w:multiLevelType w:val="hybridMultilevel"/>
    <w:tmpl w:val="6BC253B8"/>
    <w:lvl w:ilvl="0" w:tplc="9A8A3EE0">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F9F0046"/>
    <w:multiLevelType w:val="hybridMultilevel"/>
    <w:tmpl w:val="960831AA"/>
    <w:lvl w:ilvl="0" w:tplc="0409000F">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6BD0E58"/>
    <w:multiLevelType w:val="hybridMultilevel"/>
    <w:tmpl w:val="F10279D4"/>
    <w:name w:val="WW8Num4222"/>
    <w:lvl w:ilvl="0" w:tplc="1B223DF6">
      <w:start w:val="1"/>
      <w:numFmt w:val="decimal"/>
      <w:lvlText w:val="%1."/>
      <w:lvlJc w:val="left"/>
      <w:pPr>
        <w:tabs>
          <w:tab w:val="num" w:pos="360"/>
        </w:tabs>
        <w:ind w:left="360" w:hanging="360"/>
      </w:pPr>
      <w:rPr>
        <w:color w:val="0099C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D60157B"/>
    <w:multiLevelType w:val="hybridMultilevel"/>
    <w:tmpl w:val="9ACE400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D7D6B15"/>
    <w:multiLevelType w:val="hybridMultilevel"/>
    <w:tmpl w:val="A2F6468C"/>
    <w:lvl w:ilvl="0" w:tplc="0409000B">
      <w:start w:val="1"/>
      <w:numFmt w:val="bullet"/>
      <w:lvlText w:val=""/>
      <w:lvlJc w:val="left"/>
      <w:pPr>
        <w:ind w:left="630" w:hanging="360"/>
      </w:pPr>
      <w:rPr>
        <w:rFonts w:ascii="Wingdings" w:hAnsi="Wingdings" w:cs="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1">
    <w:nsid w:val="1FC33EEA"/>
    <w:multiLevelType w:val="multilevel"/>
    <w:tmpl w:val="CD0A818C"/>
    <w:lvl w:ilvl="0">
      <w:start w:val="1"/>
      <w:numFmt w:val="decimal"/>
      <w:lvlText w:val="%1."/>
      <w:lvlJc w:val="left"/>
      <w:pPr>
        <w:ind w:left="1440" w:hanging="720"/>
      </w:pPr>
      <w:rPr>
        <w:rFonts w:hint="default"/>
        <w:b w:val="0"/>
        <w:bCs w:val="0"/>
        <w:i w:val="0"/>
        <w:iCs w:val="0"/>
        <w:sz w:val="24"/>
        <w:szCs w:val="24"/>
      </w:rPr>
    </w:lvl>
    <w:lvl w:ilvl="1">
      <w:start w:val="1"/>
      <w:numFmt w:val="decimal"/>
      <w:suff w:val="nothing"/>
      <w:lvlText w:val="%1.%2"/>
      <w:lvlJc w:val="left"/>
      <w:pPr>
        <w:ind w:left="1026" w:hanging="576"/>
      </w:pPr>
      <w:rPr>
        <w:rFonts w:ascii="Zurich Blk BT" w:hAnsi="Zurich Blk BT" w:cs="Zurich Blk BT" w:hint="default"/>
        <w:b w:val="0"/>
        <w:bCs w:val="0"/>
        <w:i w:val="0"/>
        <w:iCs w:val="0"/>
        <w:sz w:val="22"/>
        <w:szCs w:val="22"/>
      </w:rPr>
    </w:lvl>
    <w:lvl w:ilvl="2">
      <w:start w:val="1"/>
      <w:numFmt w:val="decimal"/>
      <w:suff w:val="nothing"/>
      <w:lvlText w:val="%1.%2.%3"/>
      <w:lvlJc w:val="left"/>
      <w:pPr>
        <w:ind w:left="1170" w:hanging="720"/>
      </w:pPr>
      <w:rPr>
        <w:rFonts w:ascii="Zurich Blk BT" w:hAnsi="Zurich Blk BT" w:cs="Zurich Blk BT" w:hint="default"/>
        <w:b w:val="0"/>
        <w:bCs w:val="0"/>
        <w:i w:val="0"/>
        <w:iCs w:val="0"/>
        <w:sz w:val="20"/>
        <w:szCs w:val="20"/>
      </w:rPr>
    </w:lvl>
    <w:lvl w:ilvl="3">
      <w:start w:val="1"/>
      <w:numFmt w:val="decimal"/>
      <w:suff w:val="nothing"/>
      <w:lvlText w:val="%1.%2.%3.%4"/>
      <w:lvlJc w:val="left"/>
      <w:pPr>
        <w:ind w:left="1314" w:hanging="864"/>
      </w:pPr>
      <w:rPr>
        <w:rFonts w:ascii="Zurich Blk BT" w:hAnsi="Zurich Blk BT" w:cs="Zurich Blk BT" w:hint="default"/>
        <w:b w:val="0"/>
        <w:bCs w:val="0"/>
        <w:i w:val="0"/>
        <w:iCs w:val="0"/>
        <w:sz w:val="20"/>
        <w:szCs w:val="20"/>
      </w:rPr>
    </w:lvl>
    <w:lvl w:ilvl="4">
      <w:start w:val="1"/>
      <w:numFmt w:val="decimal"/>
      <w:suff w:val="nothing"/>
      <w:lvlText w:val="%1.%2.%3.%4.%5"/>
      <w:lvlJc w:val="left"/>
      <w:pPr>
        <w:ind w:left="1458" w:hanging="1008"/>
      </w:pPr>
      <w:rPr>
        <w:rFonts w:hint="default"/>
      </w:rPr>
    </w:lvl>
    <w:lvl w:ilvl="5">
      <w:start w:val="1"/>
      <w:numFmt w:val="decimal"/>
      <w:suff w:val="nothing"/>
      <w:lvlText w:val="%1.%2.%3.%4.%5.%6"/>
      <w:lvlJc w:val="left"/>
      <w:pPr>
        <w:ind w:left="1602" w:hanging="1152"/>
      </w:pPr>
      <w:rPr>
        <w:rFonts w:hint="default"/>
      </w:rPr>
    </w:lvl>
    <w:lvl w:ilvl="6">
      <w:start w:val="1"/>
      <w:numFmt w:val="decimal"/>
      <w:suff w:val="nothing"/>
      <w:lvlText w:val="%1.%2.%3.%4.%5.%6.%7"/>
      <w:lvlJc w:val="left"/>
      <w:pPr>
        <w:ind w:left="1746" w:hanging="1296"/>
      </w:pPr>
      <w:rPr>
        <w:rFonts w:hint="default"/>
      </w:rPr>
    </w:lvl>
    <w:lvl w:ilvl="7">
      <w:start w:val="1"/>
      <w:numFmt w:val="decimal"/>
      <w:suff w:val="nothing"/>
      <w:lvlText w:val="%1.%2.%3.%4.%5.%6.%7.%8"/>
      <w:lvlJc w:val="left"/>
      <w:pPr>
        <w:ind w:left="1890" w:hanging="1440"/>
      </w:pPr>
      <w:rPr>
        <w:rFonts w:hint="default"/>
      </w:rPr>
    </w:lvl>
    <w:lvl w:ilvl="8">
      <w:start w:val="1"/>
      <w:numFmt w:val="decimal"/>
      <w:suff w:val="nothing"/>
      <w:lvlText w:val="%1.%2.%3.%4.%5.%6.%7.%8.%9"/>
      <w:lvlJc w:val="left"/>
      <w:pPr>
        <w:ind w:left="2034" w:hanging="1584"/>
      </w:pPr>
      <w:rPr>
        <w:rFonts w:hint="default"/>
      </w:rPr>
    </w:lvl>
  </w:abstractNum>
  <w:abstractNum w:abstractNumId="12">
    <w:nsid w:val="24230322"/>
    <w:multiLevelType w:val="hybridMultilevel"/>
    <w:tmpl w:val="984C088E"/>
    <w:lvl w:ilvl="0" w:tplc="04090001">
      <w:start w:val="1"/>
      <w:numFmt w:val="bullet"/>
      <w:lvlText w:val=""/>
      <w:lvlJc w:val="left"/>
      <w:pPr>
        <w:ind w:left="1122" w:hanging="360"/>
      </w:pPr>
      <w:rPr>
        <w:rFonts w:ascii="Symbol" w:hAnsi="Symbol" w:cs="Symbol" w:hint="default"/>
      </w:rPr>
    </w:lvl>
    <w:lvl w:ilvl="1" w:tplc="04090003">
      <w:start w:val="1"/>
      <w:numFmt w:val="bullet"/>
      <w:lvlText w:val="o"/>
      <w:lvlJc w:val="left"/>
      <w:pPr>
        <w:ind w:left="1842" w:hanging="360"/>
      </w:pPr>
      <w:rPr>
        <w:rFonts w:ascii="Courier New" w:hAnsi="Courier New" w:cs="Courier New" w:hint="default"/>
      </w:rPr>
    </w:lvl>
    <w:lvl w:ilvl="2" w:tplc="04090005">
      <w:start w:val="1"/>
      <w:numFmt w:val="bullet"/>
      <w:lvlText w:val=""/>
      <w:lvlJc w:val="left"/>
      <w:pPr>
        <w:ind w:left="2562" w:hanging="360"/>
      </w:pPr>
      <w:rPr>
        <w:rFonts w:ascii="Wingdings" w:hAnsi="Wingdings" w:cs="Wingdings" w:hint="default"/>
      </w:rPr>
    </w:lvl>
    <w:lvl w:ilvl="3" w:tplc="04090001">
      <w:start w:val="1"/>
      <w:numFmt w:val="bullet"/>
      <w:lvlText w:val=""/>
      <w:lvlJc w:val="left"/>
      <w:pPr>
        <w:ind w:left="3282" w:hanging="360"/>
      </w:pPr>
      <w:rPr>
        <w:rFonts w:ascii="Symbol" w:hAnsi="Symbol" w:cs="Symbol" w:hint="default"/>
      </w:rPr>
    </w:lvl>
    <w:lvl w:ilvl="4" w:tplc="04090003">
      <w:start w:val="1"/>
      <w:numFmt w:val="bullet"/>
      <w:lvlText w:val="o"/>
      <w:lvlJc w:val="left"/>
      <w:pPr>
        <w:ind w:left="4002" w:hanging="360"/>
      </w:pPr>
      <w:rPr>
        <w:rFonts w:ascii="Courier New" w:hAnsi="Courier New" w:cs="Courier New" w:hint="default"/>
      </w:rPr>
    </w:lvl>
    <w:lvl w:ilvl="5" w:tplc="04090005">
      <w:start w:val="1"/>
      <w:numFmt w:val="bullet"/>
      <w:lvlText w:val=""/>
      <w:lvlJc w:val="left"/>
      <w:pPr>
        <w:ind w:left="4722" w:hanging="360"/>
      </w:pPr>
      <w:rPr>
        <w:rFonts w:ascii="Wingdings" w:hAnsi="Wingdings" w:cs="Wingdings" w:hint="default"/>
      </w:rPr>
    </w:lvl>
    <w:lvl w:ilvl="6" w:tplc="04090001">
      <w:start w:val="1"/>
      <w:numFmt w:val="bullet"/>
      <w:lvlText w:val=""/>
      <w:lvlJc w:val="left"/>
      <w:pPr>
        <w:ind w:left="5442" w:hanging="360"/>
      </w:pPr>
      <w:rPr>
        <w:rFonts w:ascii="Symbol" w:hAnsi="Symbol" w:cs="Symbol" w:hint="default"/>
      </w:rPr>
    </w:lvl>
    <w:lvl w:ilvl="7" w:tplc="04090003">
      <w:start w:val="1"/>
      <w:numFmt w:val="bullet"/>
      <w:lvlText w:val="o"/>
      <w:lvlJc w:val="left"/>
      <w:pPr>
        <w:ind w:left="6162" w:hanging="360"/>
      </w:pPr>
      <w:rPr>
        <w:rFonts w:ascii="Courier New" w:hAnsi="Courier New" w:cs="Courier New" w:hint="default"/>
      </w:rPr>
    </w:lvl>
    <w:lvl w:ilvl="8" w:tplc="04090005">
      <w:start w:val="1"/>
      <w:numFmt w:val="bullet"/>
      <w:lvlText w:val=""/>
      <w:lvlJc w:val="left"/>
      <w:pPr>
        <w:ind w:left="6882" w:hanging="360"/>
      </w:pPr>
      <w:rPr>
        <w:rFonts w:ascii="Wingdings" w:hAnsi="Wingdings" w:cs="Wingdings" w:hint="default"/>
      </w:rPr>
    </w:lvl>
  </w:abstractNum>
  <w:abstractNum w:abstractNumId="13">
    <w:nsid w:val="24CC6179"/>
    <w:multiLevelType w:val="hybridMultilevel"/>
    <w:tmpl w:val="414C7550"/>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7B16E70"/>
    <w:multiLevelType w:val="hybridMultilevel"/>
    <w:tmpl w:val="02967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E93E42"/>
    <w:multiLevelType w:val="hybridMultilevel"/>
    <w:tmpl w:val="4B10F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C347372"/>
    <w:multiLevelType w:val="hybridMultilevel"/>
    <w:tmpl w:val="3F54057A"/>
    <w:name w:val="WW8Num422"/>
    <w:lvl w:ilvl="0" w:tplc="1B223DF6">
      <w:start w:val="1"/>
      <w:numFmt w:val="decimal"/>
      <w:lvlText w:val="%1."/>
      <w:lvlJc w:val="left"/>
      <w:pPr>
        <w:tabs>
          <w:tab w:val="num" w:pos="360"/>
        </w:tabs>
        <w:ind w:left="360" w:hanging="360"/>
      </w:pPr>
      <w:rPr>
        <w:color w:val="0099C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59421C5"/>
    <w:multiLevelType w:val="hybridMultilevel"/>
    <w:tmpl w:val="87589E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60C3649"/>
    <w:multiLevelType w:val="hybridMultilevel"/>
    <w:tmpl w:val="95F2E466"/>
    <w:lvl w:ilvl="0" w:tplc="A7A0100E">
      <w:start w:val="1"/>
      <w:numFmt w:val="bullet"/>
      <w:lvlText w:val=""/>
      <w:lvlJc w:val="left"/>
      <w:pPr>
        <w:tabs>
          <w:tab w:val="num" w:pos="720"/>
        </w:tabs>
        <w:ind w:left="720" w:hanging="360"/>
      </w:pPr>
      <w:rPr>
        <w:rFonts w:ascii="Wingdings" w:hAnsi="Wingdings" w:cs="Wingdings" w:hint="default"/>
      </w:rPr>
    </w:lvl>
    <w:lvl w:ilvl="1" w:tplc="5F7A4D16">
      <w:start w:val="1"/>
      <w:numFmt w:val="bullet"/>
      <w:lvlText w:val=""/>
      <w:lvlJc w:val="left"/>
      <w:pPr>
        <w:tabs>
          <w:tab w:val="num" w:pos="1440"/>
        </w:tabs>
        <w:ind w:left="1440" w:hanging="360"/>
      </w:pPr>
      <w:rPr>
        <w:rFonts w:ascii="Wingdings" w:hAnsi="Wingdings" w:cs="Wingdings" w:hint="default"/>
      </w:rPr>
    </w:lvl>
    <w:lvl w:ilvl="2" w:tplc="93A840B4">
      <w:start w:val="1"/>
      <w:numFmt w:val="bullet"/>
      <w:lvlText w:val=""/>
      <w:lvlJc w:val="left"/>
      <w:pPr>
        <w:tabs>
          <w:tab w:val="num" w:pos="2160"/>
        </w:tabs>
        <w:ind w:left="2160" w:hanging="360"/>
      </w:pPr>
      <w:rPr>
        <w:rFonts w:ascii="Wingdings" w:hAnsi="Wingdings" w:cs="Wingdings" w:hint="default"/>
      </w:rPr>
    </w:lvl>
    <w:lvl w:ilvl="3" w:tplc="AC304888">
      <w:start w:val="1"/>
      <w:numFmt w:val="bullet"/>
      <w:lvlText w:val=""/>
      <w:lvlJc w:val="left"/>
      <w:pPr>
        <w:tabs>
          <w:tab w:val="num" w:pos="2880"/>
        </w:tabs>
        <w:ind w:left="2880" w:hanging="360"/>
      </w:pPr>
      <w:rPr>
        <w:rFonts w:ascii="Wingdings" w:hAnsi="Wingdings" w:cs="Wingdings" w:hint="default"/>
      </w:rPr>
    </w:lvl>
    <w:lvl w:ilvl="4" w:tplc="1C346D22">
      <w:start w:val="1"/>
      <w:numFmt w:val="bullet"/>
      <w:lvlText w:val=""/>
      <w:lvlJc w:val="left"/>
      <w:pPr>
        <w:tabs>
          <w:tab w:val="num" w:pos="3600"/>
        </w:tabs>
        <w:ind w:left="3600" w:hanging="360"/>
      </w:pPr>
      <w:rPr>
        <w:rFonts w:ascii="Wingdings" w:hAnsi="Wingdings" w:cs="Wingdings" w:hint="default"/>
      </w:rPr>
    </w:lvl>
    <w:lvl w:ilvl="5" w:tplc="3CA6F77A">
      <w:start w:val="1"/>
      <w:numFmt w:val="bullet"/>
      <w:lvlText w:val=""/>
      <w:lvlJc w:val="left"/>
      <w:pPr>
        <w:tabs>
          <w:tab w:val="num" w:pos="4320"/>
        </w:tabs>
        <w:ind w:left="4320" w:hanging="360"/>
      </w:pPr>
      <w:rPr>
        <w:rFonts w:ascii="Wingdings" w:hAnsi="Wingdings" w:cs="Wingdings" w:hint="default"/>
      </w:rPr>
    </w:lvl>
    <w:lvl w:ilvl="6" w:tplc="C25841C0">
      <w:start w:val="1"/>
      <w:numFmt w:val="bullet"/>
      <w:lvlText w:val=""/>
      <w:lvlJc w:val="left"/>
      <w:pPr>
        <w:tabs>
          <w:tab w:val="num" w:pos="5040"/>
        </w:tabs>
        <w:ind w:left="5040" w:hanging="360"/>
      </w:pPr>
      <w:rPr>
        <w:rFonts w:ascii="Wingdings" w:hAnsi="Wingdings" w:cs="Wingdings" w:hint="default"/>
      </w:rPr>
    </w:lvl>
    <w:lvl w:ilvl="7" w:tplc="E54C2C6C">
      <w:start w:val="1"/>
      <w:numFmt w:val="bullet"/>
      <w:lvlText w:val=""/>
      <w:lvlJc w:val="left"/>
      <w:pPr>
        <w:tabs>
          <w:tab w:val="num" w:pos="5760"/>
        </w:tabs>
        <w:ind w:left="5760" w:hanging="360"/>
      </w:pPr>
      <w:rPr>
        <w:rFonts w:ascii="Wingdings" w:hAnsi="Wingdings" w:cs="Wingdings" w:hint="default"/>
      </w:rPr>
    </w:lvl>
    <w:lvl w:ilvl="8" w:tplc="952AD60C">
      <w:start w:val="1"/>
      <w:numFmt w:val="bullet"/>
      <w:lvlText w:val=""/>
      <w:lvlJc w:val="left"/>
      <w:pPr>
        <w:tabs>
          <w:tab w:val="num" w:pos="6480"/>
        </w:tabs>
        <w:ind w:left="6480" w:hanging="360"/>
      </w:pPr>
      <w:rPr>
        <w:rFonts w:ascii="Wingdings" w:hAnsi="Wingdings" w:cs="Wingdings" w:hint="default"/>
      </w:rPr>
    </w:lvl>
  </w:abstractNum>
  <w:abstractNum w:abstractNumId="19">
    <w:nsid w:val="360F20D4"/>
    <w:multiLevelType w:val="hybridMultilevel"/>
    <w:tmpl w:val="FEFE20DC"/>
    <w:lvl w:ilvl="0" w:tplc="5F8E2EAC">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15B7BA8"/>
    <w:multiLevelType w:val="hybridMultilevel"/>
    <w:tmpl w:val="4B10F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136619C"/>
    <w:multiLevelType w:val="hybridMultilevel"/>
    <w:tmpl w:val="5C162D84"/>
    <w:lvl w:ilvl="0" w:tplc="8A9048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5477C91"/>
    <w:multiLevelType w:val="multilevel"/>
    <w:tmpl w:val="8758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B9C55EE"/>
    <w:multiLevelType w:val="hybridMultilevel"/>
    <w:tmpl w:val="C20CC08C"/>
    <w:name w:val="WW8Num42"/>
    <w:lvl w:ilvl="0" w:tplc="65D050CE">
      <w:start w:val="1"/>
      <w:numFmt w:val="lowerLetter"/>
      <w:lvlText w:val="%1."/>
      <w:lvlJc w:val="left"/>
      <w:pPr>
        <w:tabs>
          <w:tab w:val="num" w:pos="360"/>
        </w:tabs>
        <w:ind w:left="360" w:hanging="360"/>
      </w:pPr>
      <w:rPr>
        <w:rFonts w:hint="default"/>
        <w:color w:val="80808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13"/>
  </w:num>
  <w:num w:numId="3">
    <w:abstractNumId w:val="18"/>
  </w:num>
  <w:num w:numId="4">
    <w:abstractNumId w:val="9"/>
  </w:num>
  <w:num w:numId="5">
    <w:abstractNumId w:val="15"/>
  </w:num>
  <w:num w:numId="6">
    <w:abstractNumId w:val="20"/>
  </w:num>
  <w:num w:numId="7">
    <w:abstractNumId w:val="21"/>
  </w:num>
  <w:num w:numId="8">
    <w:abstractNumId w:val="3"/>
  </w:num>
  <w:num w:numId="9">
    <w:abstractNumId w:val="5"/>
  </w:num>
  <w:num w:numId="10">
    <w:abstractNumId w:val="11"/>
  </w:num>
  <w:num w:numId="11">
    <w:abstractNumId w:val="19"/>
  </w:num>
  <w:num w:numId="12">
    <w:abstractNumId w:val="6"/>
  </w:num>
  <w:num w:numId="13">
    <w:abstractNumId w:val="12"/>
  </w:num>
  <w:num w:numId="14">
    <w:abstractNumId w:val="10"/>
  </w:num>
  <w:num w:numId="15">
    <w:abstractNumId w:val="14"/>
  </w:num>
  <w:num w:numId="16">
    <w:abstractNumId w:val="4"/>
  </w:num>
  <w:num w:numId="17">
    <w:abstractNumId w:val="17"/>
  </w:num>
  <w:num w:numId="1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formatting="1" w:enforcement="0"/>
  <w:defaultTabStop w:val="720"/>
  <w:doNotHyphenateCaps/>
  <w:drawingGridHorizontalSpacing w:val="110"/>
  <w:displayHorizontalDrawingGridEvery w:val="2"/>
  <w:displayVerticalDrawingGridEvery w:val="2"/>
  <w:noPunctuationKerning/>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4B5782"/>
    <w:rsid w:val="000003D4"/>
    <w:rsid w:val="0000202A"/>
    <w:rsid w:val="000024FC"/>
    <w:rsid w:val="000027CE"/>
    <w:rsid w:val="00002840"/>
    <w:rsid w:val="000037EE"/>
    <w:rsid w:val="000049C1"/>
    <w:rsid w:val="000050E6"/>
    <w:rsid w:val="00005166"/>
    <w:rsid w:val="00005D32"/>
    <w:rsid w:val="00006C2D"/>
    <w:rsid w:val="00007A89"/>
    <w:rsid w:val="00007AAF"/>
    <w:rsid w:val="00007F34"/>
    <w:rsid w:val="00007FFE"/>
    <w:rsid w:val="000107E3"/>
    <w:rsid w:val="00011521"/>
    <w:rsid w:val="00011A99"/>
    <w:rsid w:val="00012B0F"/>
    <w:rsid w:val="00012EF2"/>
    <w:rsid w:val="00013443"/>
    <w:rsid w:val="00013715"/>
    <w:rsid w:val="00014409"/>
    <w:rsid w:val="000145E4"/>
    <w:rsid w:val="000146D1"/>
    <w:rsid w:val="00015328"/>
    <w:rsid w:val="0001581B"/>
    <w:rsid w:val="0001697E"/>
    <w:rsid w:val="00016D3E"/>
    <w:rsid w:val="000170E1"/>
    <w:rsid w:val="000179B3"/>
    <w:rsid w:val="00017E81"/>
    <w:rsid w:val="000203A0"/>
    <w:rsid w:val="00020460"/>
    <w:rsid w:val="00020546"/>
    <w:rsid w:val="00020908"/>
    <w:rsid w:val="00020C68"/>
    <w:rsid w:val="00021746"/>
    <w:rsid w:val="000218AE"/>
    <w:rsid w:val="00022380"/>
    <w:rsid w:val="000223F8"/>
    <w:rsid w:val="00022812"/>
    <w:rsid w:val="000230F6"/>
    <w:rsid w:val="000236C4"/>
    <w:rsid w:val="00023C51"/>
    <w:rsid w:val="00025DBF"/>
    <w:rsid w:val="0002605E"/>
    <w:rsid w:val="00026183"/>
    <w:rsid w:val="000270D9"/>
    <w:rsid w:val="00027157"/>
    <w:rsid w:val="000273DA"/>
    <w:rsid w:val="00027758"/>
    <w:rsid w:val="00027851"/>
    <w:rsid w:val="00030097"/>
    <w:rsid w:val="00030925"/>
    <w:rsid w:val="00030934"/>
    <w:rsid w:val="00030BD8"/>
    <w:rsid w:val="00031117"/>
    <w:rsid w:val="000325C4"/>
    <w:rsid w:val="000327D3"/>
    <w:rsid w:val="000328AA"/>
    <w:rsid w:val="00032A42"/>
    <w:rsid w:val="00032BAF"/>
    <w:rsid w:val="00032C66"/>
    <w:rsid w:val="00033269"/>
    <w:rsid w:val="000333CD"/>
    <w:rsid w:val="0003349C"/>
    <w:rsid w:val="0003358D"/>
    <w:rsid w:val="000335F8"/>
    <w:rsid w:val="00033707"/>
    <w:rsid w:val="000337DA"/>
    <w:rsid w:val="00033C93"/>
    <w:rsid w:val="00033E6D"/>
    <w:rsid w:val="00033F0F"/>
    <w:rsid w:val="00034129"/>
    <w:rsid w:val="00034358"/>
    <w:rsid w:val="00034608"/>
    <w:rsid w:val="00034885"/>
    <w:rsid w:val="00035150"/>
    <w:rsid w:val="000354A5"/>
    <w:rsid w:val="00035875"/>
    <w:rsid w:val="00035D1A"/>
    <w:rsid w:val="00035D96"/>
    <w:rsid w:val="00035E35"/>
    <w:rsid w:val="00035EEC"/>
    <w:rsid w:val="000362F9"/>
    <w:rsid w:val="00036549"/>
    <w:rsid w:val="00036875"/>
    <w:rsid w:val="00036DCE"/>
    <w:rsid w:val="000370A4"/>
    <w:rsid w:val="0003756D"/>
    <w:rsid w:val="000377EB"/>
    <w:rsid w:val="00037F41"/>
    <w:rsid w:val="0004057E"/>
    <w:rsid w:val="00040707"/>
    <w:rsid w:val="00041778"/>
    <w:rsid w:val="00041E1B"/>
    <w:rsid w:val="000427E9"/>
    <w:rsid w:val="00043290"/>
    <w:rsid w:val="00043A5A"/>
    <w:rsid w:val="00043BA3"/>
    <w:rsid w:val="00044FC8"/>
    <w:rsid w:val="00045AF3"/>
    <w:rsid w:val="00045B76"/>
    <w:rsid w:val="00045C5A"/>
    <w:rsid w:val="00045C66"/>
    <w:rsid w:val="00045FD9"/>
    <w:rsid w:val="000470D1"/>
    <w:rsid w:val="000479EE"/>
    <w:rsid w:val="00050F06"/>
    <w:rsid w:val="00051526"/>
    <w:rsid w:val="00051950"/>
    <w:rsid w:val="00051A1C"/>
    <w:rsid w:val="00053431"/>
    <w:rsid w:val="000536FF"/>
    <w:rsid w:val="00053E60"/>
    <w:rsid w:val="00054178"/>
    <w:rsid w:val="000542CF"/>
    <w:rsid w:val="000545CD"/>
    <w:rsid w:val="0005488C"/>
    <w:rsid w:val="00054C37"/>
    <w:rsid w:val="00055489"/>
    <w:rsid w:val="00056083"/>
    <w:rsid w:val="00056624"/>
    <w:rsid w:val="00056C0B"/>
    <w:rsid w:val="00056EA2"/>
    <w:rsid w:val="000571F2"/>
    <w:rsid w:val="000578F0"/>
    <w:rsid w:val="00057E38"/>
    <w:rsid w:val="00057EB9"/>
    <w:rsid w:val="00057F64"/>
    <w:rsid w:val="00057FEA"/>
    <w:rsid w:val="000603E0"/>
    <w:rsid w:val="00060415"/>
    <w:rsid w:val="000607E1"/>
    <w:rsid w:val="00060CAC"/>
    <w:rsid w:val="00061019"/>
    <w:rsid w:val="0006120F"/>
    <w:rsid w:val="00061221"/>
    <w:rsid w:val="00061664"/>
    <w:rsid w:val="0006289F"/>
    <w:rsid w:val="00062C2F"/>
    <w:rsid w:val="00062CD5"/>
    <w:rsid w:val="00062DE6"/>
    <w:rsid w:val="0006343B"/>
    <w:rsid w:val="00064244"/>
    <w:rsid w:val="000643D4"/>
    <w:rsid w:val="000645BD"/>
    <w:rsid w:val="00064760"/>
    <w:rsid w:val="00064943"/>
    <w:rsid w:val="00064CA9"/>
    <w:rsid w:val="00064FF7"/>
    <w:rsid w:val="000655CC"/>
    <w:rsid w:val="000656F4"/>
    <w:rsid w:val="00065EA6"/>
    <w:rsid w:val="00066600"/>
    <w:rsid w:val="000666C3"/>
    <w:rsid w:val="00066734"/>
    <w:rsid w:val="000667CF"/>
    <w:rsid w:val="00066FA5"/>
    <w:rsid w:val="00070913"/>
    <w:rsid w:val="000709F6"/>
    <w:rsid w:val="0007104D"/>
    <w:rsid w:val="00071767"/>
    <w:rsid w:val="00071B9E"/>
    <w:rsid w:val="00071E16"/>
    <w:rsid w:val="00071EB7"/>
    <w:rsid w:val="00072633"/>
    <w:rsid w:val="00072641"/>
    <w:rsid w:val="00072EB1"/>
    <w:rsid w:val="00073357"/>
    <w:rsid w:val="00073430"/>
    <w:rsid w:val="000734FC"/>
    <w:rsid w:val="00073BEA"/>
    <w:rsid w:val="00073EA6"/>
    <w:rsid w:val="00074164"/>
    <w:rsid w:val="0007456E"/>
    <w:rsid w:val="000750E4"/>
    <w:rsid w:val="00075280"/>
    <w:rsid w:val="0007586C"/>
    <w:rsid w:val="00075905"/>
    <w:rsid w:val="00075FB6"/>
    <w:rsid w:val="000760AA"/>
    <w:rsid w:val="00076532"/>
    <w:rsid w:val="00076882"/>
    <w:rsid w:val="000768D4"/>
    <w:rsid w:val="00076969"/>
    <w:rsid w:val="00076B75"/>
    <w:rsid w:val="000774C8"/>
    <w:rsid w:val="00077C3A"/>
    <w:rsid w:val="000803A6"/>
    <w:rsid w:val="0008084F"/>
    <w:rsid w:val="000808FF"/>
    <w:rsid w:val="00081080"/>
    <w:rsid w:val="000818F6"/>
    <w:rsid w:val="00081FA6"/>
    <w:rsid w:val="00082427"/>
    <w:rsid w:val="000825B9"/>
    <w:rsid w:val="00082615"/>
    <w:rsid w:val="00082829"/>
    <w:rsid w:val="00082AE8"/>
    <w:rsid w:val="00082C25"/>
    <w:rsid w:val="00082C8D"/>
    <w:rsid w:val="00082F9D"/>
    <w:rsid w:val="00083178"/>
    <w:rsid w:val="0008376F"/>
    <w:rsid w:val="00083A13"/>
    <w:rsid w:val="00083D81"/>
    <w:rsid w:val="00084CA5"/>
    <w:rsid w:val="00084E74"/>
    <w:rsid w:val="00085C33"/>
    <w:rsid w:val="00085E67"/>
    <w:rsid w:val="0008626C"/>
    <w:rsid w:val="00086686"/>
    <w:rsid w:val="000866C8"/>
    <w:rsid w:val="00086768"/>
    <w:rsid w:val="00086EA0"/>
    <w:rsid w:val="000873CC"/>
    <w:rsid w:val="00087A46"/>
    <w:rsid w:val="00087EE3"/>
    <w:rsid w:val="000901BA"/>
    <w:rsid w:val="000920EE"/>
    <w:rsid w:val="00092DA4"/>
    <w:rsid w:val="0009355A"/>
    <w:rsid w:val="00094449"/>
    <w:rsid w:val="000951EE"/>
    <w:rsid w:val="00095242"/>
    <w:rsid w:val="000956BF"/>
    <w:rsid w:val="00095D5D"/>
    <w:rsid w:val="00096110"/>
    <w:rsid w:val="000963B9"/>
    <w:rsid w:val="0009675B"/>
    <w:rsid w:val="00096C1A"/>
    <w:rsid w:val="000971A9"/>
    <w:rsid w:val="00097644"/>
    <w:rsid w:val="0009765D"/>
    <w:rsid w:val="00097813"/>
    <w:rsid w:val="000A04E0"/>
    <w:rsid w:val="000A0BC9"/>
    <w:rsid w:val="000A0E32"/>
    <w:rsid w:val="000A1CA8"/>
    <w:rsid w:val="000A1D9E"/>
    <w:rsid w:val="000A20DB"/>
    <w:rsid w:val="000A2788"/>
    <w:rsid w:val="000A2E23"/>
    <w:rsid w:val="000A2F30"/>
    <w:rsid w:val="000A3E49"/>
    <w:rsid w:val="000A41D8"/>
    <w:rsid w:val="000A4204"/>
    <w:rsid w:val="000A4618"/>
    <w:rsid w:val="000A49E9"/>
    <w:rsid w:val="000A4BC3"/>
    <w:rsid w:val="000A5192"/>
    <w:rsid w:val="000A5552"/>
    <w:rsid w:val="000A5DBD"/>
    <w:rsid w:val="000A5F46"/>
    <w:rsid w:val="000A5FA8"/>
    <w:rsid w:val="000A61EA"/>
    <w:rsid w:val="000A653E"/>
    <w:rsid w:val="000A6BB0"/>
    <w:rsid w:val="000A702F"/>
    <w:rsid w:val="000A717C"/>
    <w:rsid w:val="000B00B7"/>
    <w:rsid w:val="000B144C"/>
    <w:rsid w:val="000B1575"/>
    <w:rsid w:val="000B1EBD"/>
    <w:rsid w:val="000B2363"/>
    <w:rsid w:val="000B2D97"/>
    <w:rsid w:val="000B30E3"/>
    <w:rsid w:val="000B3385"/>
    <w:rsid w:val="000B339B"/>
    <w:rsid w:val="000B444E"/>
    <w:rsid w:val="000B44A0"/>
    <w:rsid w:val="000B47D8"/>
    <w:rsid w:val="000B4C79"/>
    <w:rsid w:val="000B5B07"/>
    <w:rsid w:val="000B621B"/>
    <w:rsid w:val="000B6DA8"/>
    <w:rsid w:val="000B6F41"/>
    <w:rsid w:val="000B73CA"/>
    <w:rsid w:val="000B7E36"/>
    <w:rsid w:val="000B7F97"/>
    <w:rsid w:val="000C1E82"/>
    <w:rsid w:val="000C2160"/>
    <w:rsid w:val="000C232B"/>
    <w:rsid w:val="000C2529"/>
    <w:rsid w:val="000C297B"/>
    <w:rsid w:val="000C3436"/>
    <w:rsid w:val="000C4400"/>
    <w:rsid w:val="000C4C51"/>
    <w:rsid w:val="000C4CB8"/>
    <w:rsid w:val="000C5198"/>
    <w:rsid w:val="000C629A"/>
    <w:rsid w:val="000C63AD"/>
    <w:rsid w:val="000C6FD5"/>
    <w:rsid w:val="000C72F7"/>
    <w:rsid w:val="000C76E1"/>
    <w:rsid w:val="000D03A3"/>
    <w:rsid w:val="000D0488"/>
    <w:rsid w:val="000D04E8"/>
    <w:rsid w:val="000D0A1C"/>
    <w:rsid w:val="000D14E0"/>
    <w:rsid w:val="000D1EAF"/>
    <w:rsid w:val="000D30B5"/>
    <w:rsid w:val="000D36C2"/>
    <w:rsid w:val="000D3FAF"/>
    <w:rsid w:val="000D487A"/>
    <w:rsid w:val="000D4EFB"/>
    <w:rsid w:val="000D6590"/>
    <w:rsid w:val="000D668D"/>
    <w:rsid w:val="000D6E99"/>
    <w:rsid w:val="000D7A57"/>
    <w:rsid w:val="000E0096"/>
    <w:rsid w:val="000E0858"/>
    <w:rsid w:val="000E0A19"/>
    <w:rsid w:val="000E0E55"/>
    <w:rsid w:val="000E1394"/>
    <w:rsid w:val="000E1418"/>
    <w:rsid w:val="000E2984"/>
    <w:rsid w:val="000E2BF6"/>
    <w:rsid w:val="000E2F36"/>
    <w:rsid w:val="000E3197"/>
    <w:rsid w:val="000E33A0"/>
    <w:rsid w:val="000E3CE1"/>
    <w:rsid w:val="000E413F"/>
    <w:rsid w:val="000E42FC"/>
    <w:rsid w:val="000E4375"/>
    <w:rsid w:val="000E4EAB"/>
    <w:rsid w:val="000E53E1"/>
    <w:rsid w:val="000E5448"/>
    <w:rsid w:val="000E5611"/>
    <w:rsid w:val="000E5BE6"/>
    <w:rsid w:val="000E5CC0"/>
    <w:rsid w:val="000E60D7"/>
    <w:rsid w:val="000E737B"/>
    <w:rsid w:val="000E7726"/>
    <w:rsid w:val="000F0198"/>
    <w:rsid w:val="000F02E6"/>
    <w:rsid w:val="000F0B4C"/>
    <w:rsid w:val="000F0E08"/>
    <w:rsid w:val="000F11C3"/>
    <w:rsid w:val="000F19B8"/>
    <w:rsid w:val="000F1B5B"/>
    <w:rsid w:val="000F1C8C"/>
    <w:rsid w:val="000F2852"/>
    <w:rsid w:val="000F3221"/>
    <w:rsid w:val="000F3688"/>
    <w:rsid w:val="000F3B98"/>
    <w:rsid w:val="000F3D3D"/>
    <w:rsid w:val="000F4464"/>
    <w:rsid w:val="000F5327"/>
    <w:rsid w:val="000F5891"/>
    <w:rsid w:val="000F5A55"/>
    <w:rsid w:val="000F5D6A"/>
    <w:rsid w:val="000F6A7A"/>
    <w:rsid w:val="000F6BDD"/>
    <w:rsid w:val="000F6E74"/>
    <w:rsid w:val="000F76F1"/>
    <w:rsid w:val="000F7D9E"/>
    <w:rsid w:val="000F7FE0"/>
    <w:rsid w:val="001001E7"/>
    <w:rsid w:val="001006F8"/>
    <w:rsid w:val="001018B4"/>
    <w:rsid w:val="0010211A"/>
    <w:rsid w:val="001036A9"/>
    <w:rsid w:val="00103F31"/>
    <w:rsid w:val="001054DE"/>
    <w:rsid w:val="00106A34"/>
    <w:rsid w:val="00107193"/>
    <w:rsid w:val="00107348"/>
    <w:rsid w:val="001073B6"/>
    <w:rsid w:val="00107480"/>
    <w:rsid w:val="00111544"/>
    <w:rsid w:val="00111C06"/>
    <w:rsid w:val="001128CB"/>
    <w:rsid w:val="00112928"/>
    <w:rsid w:val="00112B73"/>
    <w:rsid w:val="001138BF"/>
    <w:rsid w:val="001155BF"/>
    <w:rsid w:val="00115C82"/>
    <w:rsid w:val="00115F60"/>
    <w:rsid w:val="0011600E"/>
    <w:rsid w:val="00116B81"/>
    <w:rsid w:val="00117205"/>
    <w:rsid w:val="001173EE"/>
    <w:rsid w:val="0012031E"/>
    <w:rsid w:val="00120AA2"/>
    <w:rsid w:val="00120AB7"/>
    <w:rsid w:val="00120D40"/>
    <w:rsid w:val="00120F27"/>
    <w:rsid w:val="001210AE"/>
    <w:rsid w:val="001223F8"/>
    <w:rsid w:val="00122771"/>
    <w:rsid w:val="00123283"/>
    <w:rsid w:val="00123544"/>
    <w:rsid w:val="00123899"/>
    <w:rsid w:val="0012435F"/>
    <w:rsid w:val="0012475A"/>
    <w:rsid w:val="00125507"/>
    <w:rsid w:val="00125FD4"/>
    <w:rsid w:val="001266C8"/>
    <w:rsid w:val="00126DBA"/>
    <w:rsid w:val="0012733F"/>
    <w:rsid w:val="00127BA4"/>
    <w:rsid w:val="00127D0B"/>
    <w:rsid w:val="0013020D"/>
    <w:rsid w:val="001304CA"/>
    <w:rsid w:val="00131950"/>
    <w:rsid w:val="00132478"/>
    <w:rsid w:val="0013299C"/>
    <w:rsid w:val="00132C46"/>
    <w:rsid w:val="00132DC1"/>
    <w:rsid w:val="00133D6E"/>
    <w:rsid w:val="001340BC"/>
    <w:rsid w:val="001348F4"/>
    <w:rsid w:val="001355CF"/>
    <w:rsid w:val="001362C0"/>
    <w:rsid w:val="00137500"/>
    <w:rsid w:val="0013799F"/>
    <w:rsid w:val="0014035C"/>
    <w:rsid w:val="00140694"/>
    <w:rsid w:val="00140C84"/>
    <w:rsid w:val="00140CA7"/>
    <w:rsid w:val="001411FF"/>
    <w:rsid w:val="00142984"/>
    <w:rsid w:val="001434DE"/>
    <w:rsid w:val="0014368A"/>
    <w:rsid w:val="00143E17"/>
    <w:rsid w:val="00144DE9"/>
    <w:rsid w:val="00144DFE"/>
    <w:rsid w:val="00144F70"/>
    <w:rsid w:val="00145638"/>
    <w:rsid w:val="00146022"/>
    <w:rsid w:val="00146D83"/>
    <w:rsid w:val="001470C6"/>
    <w:rsid w:val="00147225"/>
    <w:rsid w:val="00147661"/>
    <w:rsid w:val="001503F2"/>
    <w:rsid w:val="00150620"/>
    <w:rsid w:val="0015103E"/>
    <w:rsid w:val="001512C0"/>
    <w:rsid w:val="001518C7"/>
    <w:rsid w:val="00151BE6"/>
    <w:rsid w:val="00151CB5"/>
    <w:rsid w:val="0015212F"/>
    <w:rsid w:val="001522B8"/>
    <w:rsid w:val="00152AF1"/>
    <w:rsid w:val="00152FD5"/>
    <w:rsid w:val="001535EB"/>
    <w:rsid w:val="0015399A"/>
    <w:rsid w:val="0015459D"/>
    <w:rsid w:val="00155A72"/>
    <w:rsid w:val="00156CE3"/>
    <w:rsid w:val="00156E31"/>
    <w:rsid w:val="00157277"/>
    <w:rsid w:val="00160411"/>
    <w:rsid w:val="00160D88"/>
    <w:rsid w:val="00160E6F"/>
    <w:rsid w:val="0016155B"/>
    <w:rsid w:val="0016202B"/>
    <w:rsid w:val="00162312"/>
    <w:rsid w:val="00162398"/>
    <w:rsid w:val="001626FA"/>
    <w:rsid w:val="0016325B"/>
    <w:rsid w:val="00163407"/>
    <w:rsid w:val="001668C8"/>
    <w:rsid w:val="0017034E"/>
    <w:rsid w:val="00170E4E"/>
    <w:rsid w:val="00172341"/>
    <w:rsid w:val="00172DA0"/>
    <w:rsid w:val="00172ECE"/>
    <w:rsid w:val="00172EDA"/>
    <w:rsid w:val="0017347F"/>
    <w:rsid w:val="00173A48"/>
    <w:rsid w:val="00173F85"/>
    <w:rsid w:val="00174729"/>
    <w:rsid w:val="00174BD4"/>
    <w:rsid w:val="00174E43"/>
    <w:rsid w:val="001755DA"/>
    <w:rsid w:val="00175AE0"/>
    <w:rsid w:val="00175B9E"/>
    <w:rsid w:val="00176023"/>
    <w:rsid w:val="0017615E"/>
    <w:rsid w:val="0017645D"/>
    <w:rsid w:val="00176F9E"/>
    <w:rsid w:val="0017764F"/>
    <w:rsid w:val="00177799"/>
    <w:rsid w:val="0017788D"/>
    <w:rsid w:val="00180657"/>
    <w:rsid w:val="0018080F"/>
    <w:rsid w:val="00180B93"/>
    <w:rsid w:val="001832E5"/>
    <w:rsid w:val="00183E5B"/>
    <w:rsid w:val="00184391"/>
    <w:rsid w:val="0018479D"/>
    <w:rsid w:val="00184D11"/>
    <w:rsid w:val="00184DB3"/>
    <w:rsid w:val="00185265"/>
    <w:rsid w:val="0018568C"/>
    <w:rsid w:val="001868C8"/>
    <w:rsid w:val="00186E51"/>
    <w:rsid w:val="00186E60"/>
    <w:rsid w:val="00187208"/>
    <w:rsid w:val="00187300"/>
    <w:rsid w:val="0018758C"/>
    <w:rsid w:val="0018779A"/>
    <w:rsid w:val="00187907"/>
    <w:rsid w:val="00187DC7"/>
    <w:rsid w:val="00187FD2"/>
    <w:rsid w:val="001914A2"/>
    <w:rsid w:val="00191548"/>
    <w:rsid w:val="00191CA5"/>
    <w:rsid w:val="00191CE5"/>
    <w:rsid w:val="0019242A"/>
    <w:rsid w:val="00193F49"/>
    <w:rsid w:val="0019405F"/>
    <w:rsid w:val="0019424D"/>
    <w:rsid w:val="0019446D"/>
    <w:rsid w:val="00194DDC"/>
    <w:rsid w:val="001955AC"/>
    <w:rsid w:val="001958FC"/>
    <w:rsid w:val="00196A91"/>
    <w:rsid w:val="00196B03"/>
    <w:rsid w:val="00196E6F"/>
    <w:rsid w:val="0019749A"/>
    <w:rsid w:val="00197E50"/>
    <w:rsid w:val="001A0BD1"/>
    <w:rsid w:val="001A12ED"/>
    <w:rsid w:val="001A1348"/>
    <w:rsid w:val="001A173E"/>
    <w:rsid w:val="001A1BBE"/>
    <w:rsid w:val="001A1D55"/>
    <w:rsid w:val="001A2551"/>
    <w:rsid w:val="001A2827"/>
    <w:rsid w:val="001A3355"/>
    <w:rsid w:val="001A35CA"/>
    <w:rsid w:val="001A41CB"/>
    <w:rsid w:val="001A4493"/>
    <w:rsid w:val="001A5481"/>
    <w:rsid w:val="001A595D"/>
    <w:rsid w:val="001A60DB"/>
    <w:rsid w:val="001A6636"/>
    <w:rsid w:val="001A66A9"/>
    <w:rsid w:val="001A6AFB"/>
    <w:rsid w:val="001A6C99"/>
    <w:rsid w:val="001A7443"/>
    <w:rsid w:val="001A796F"/>
    <w:rsid w:val="001A7C42"/>
    <w:rsid w:val="001A7D76"/>
    <w:rsid w:val="001B0A41"/>
    <w:rsid w:val="001B0C1B"/>
    <w:rsid w:val="001B1FB3"/>
    <w:rsid w:val="001B2048"/>
    <w:rsid w:val="001B209D"/>
    <w:rsid w:val="001B2715"/>
    <w:rsid w:val="001B3C20"/>
    <w:rsid w:val="001B41B2"/>
    <w:rsid w:val="001B4562"/>
    <w:rsid w:val="001B4D10"/>
    <w:rsid w:val="001B4D8B"/>
    <w:rsid w:val="001B5741"/>
    <w:rsid w:val="001B5DFC"/>
    <w:rsid w:val="001B633A"/>
    <w:rsid w:val="001B697D"/>
    <w:rsid w:val="001B721F"/>
    <w:rsid w:val="001B73DA"/>
    <w:rsid w:val="001B7EB5"/>
    <w:rsid w:val="001C0650"/>
    <w:rsid w:val="001C0AD3"/>
    <w:rsid w:val="001C1583"/>
    <w:rsid w:val="001C1E41"/>
    <w:rsid w:val="001C29A2"/>
    <w:rsid w:val="001C3FFC"/>
    <w:rsid w:val="001C447F"/>
    <w:rsid w:val="001C494F"/>
    <w:rsid w:val="001C4B35"/>
    <w:rsid w:val="001C4B6D"/>
    <w:rsid w:val="001C53F2"/>
    <w:rsid w:val="001C56CB"/>
    <w:rsid w:val="001C6A8A"/>
    <w:rsid w:val="001C778D"/>
    <w:rsid w:val="001C78E8"/>
    <w:rsid w:val="001C7BB8"/>
    <w:rsid w:val="001C7DD0"/>
    <w:rsid w:val="001D02A3"/>
    <w:rsid w:val="001D0665"/>
    <w:rsid w:val="001D0DD3"/>
    <w:rsid w:val="001D216B"/>
    <w:rsid w:val="001D2B62"/>
    <w:rsid w:val="001D3364"/>
    <w:rsid w:val="001D4783"/>
    <w:rsid w:val="001D4797"/>
    <w:rsid w:val="001D480E"/>
    <w:rsid w:val="001D4A42"/>
    <w:rsid w:val="001D505B"/>
    <w:rsid w:val="001D6368"/>
    <w:rsid w:val="001D6386"/>
    <w:rsid w:val="001D692E"/>
    <w:rsid w:val="001D73C3"/>
    <w:rsid w:val="001D75C8"/>
    <w:rsid w:val="001D763D"/>
    <w:rsid w:val="001E008E"/>
    <w:rsid w:val="001E00C2"/>
    <w:rsid w:val="001E01A3"/>
    <w:rsid w:val="001E036C"/>
    <w:rsid w:val="001E070D"/>
    <w:rsid w:val="001E08B4"/>
    <w:rsid w:val="001E0CDB"/>
    <w:rsid w:val="001E12C5"/>
    <w:rsid w:val="001E15EC"/>
    <w:rsid w:val="001E171C"/>
    <w:rsid w:val="001E1B97"/>
    <w:rsid w:val="001E20A0"/>
    <w:rsid w:val="001E20A3"/>
    <w:rsid w:val="001E2964"/>
    <w:rsid w:val="001E2B46"/>
    <w:rsid w:val="001E374A"/>
    <w:rsid w:val="001E3BCD"/>
    <w:rsid w:val="001E3CE6"/>
    <w:rsid w:val="001E46D7"/>
    <w:rsid w:val="001E49DA"/>
    <w:rsid w:val="001E4F01"/>
    <w:rsid w:val="001E5831"/>
    <w:rsid w:val="001E64E9"/>
    <w:rsid w:val="001E657F"/>
    <w:rsid w:val="001E6F0A"/>
    <w:rsid w:val="001E6FCF"/>
    <w:rsid w:val="001E71C2"/>
    <w:rsid w:val="001E7B85"/>
    <w:rsid w:val="001E7F11"/>
    <w:rsid w:val="001F00BA"/>
    <w:rsid w:val="001F060E"/>
    <w:rsid w:val="001F088A"/>
    <w:rsid w:val="001F0BD4"/>
    <w:rsid w:val="001F0FBD"/>
    <w:rsid w:val="001F1385"/>
    <w:rsid w:val="001F17D8"/>
    <w:rsid w:val="001F220C"/>
    <w:rsid w:val="001F2410"/>
    <w:rsid w:val="001F279E"/>
    <w:rsid w:val="001F32A4"/>
    <w:rsid w:val="001F3922"/>
    <w:rsid w:val="001F3FF4"/>
    <w:rsid w:val="001F4238"/>
    <w:rsid w:val="001F4BCF"/>
    <w:rsid w:val="001F61E6"/>
    <w:rsid w:val="001F62C3"/>
    <w:rsid w:val="001F6A6F"/>
    <w:rsid w:val="001F6C36"/>
    <w:rsid w:val="001F70C4"/>
    <w:rsid w:val="001F7DEF"/>
    <w:rsid w:val="001F7E09"/>
    <w:rsid w:val="002006AA"/>
    <w:rsid w:val="00200879"/>
    <w:rsid w:val="00201D7E"/>
    <w:rsid w:val="00201FCD"/>
    <w:rsid w:val="0020234D"/>
    <w:rsid w:val="002026EE"/>
    <w:rsid w:val="00202A33"/>
    <w:rsid w:val="00202CB5"/>
    <w:rsid w:val="002033FB"/>
    <w:rsid w:val="00203851"/>
    <w:rsid w:val="002040B6"/>
    <w:rsid w:val="002049DF"/>
    <w:rsid w:val="002051AC"/>
    <w:rsid w:val="002068B7"/>
    <w:rsid w:val="00206E9D"/>
    <w:rsid w:val="0020745E"/>
    <w:rsid w:val="002079D6"/>
    <w:rsid w:val="00210674"/>
    <w:rsid w:val="00211056"/>
    <w:rsid w:val="002111BD"/>
    <w:rsid w:val="0021151E"/>
    <w:rsid w:val="00211EA0"/>
    <w:rsid w:val="00211FB2"/>
    <w:rsid w:val="00212001"/>
    <w:rsid w:val="00212151"/>
    <w:rsid w:val="002124DF"/>
    <w:rsid w:val="0021257C"/>
    <w:rsid w:val="002126D2"/>
    <w:rsid w:val="00212738"/>
    <w:rsid w:val="0021279E"/>
    <w:rsid w:val="00212AAD"/>
    <w:rsid w:val="00212C95"/>
    <w:rsid w:val="00212E70"/>
    <w:rsid w:val="0021313D"/>
    <w:rsid w:val="0021353E"/>
    <w:rsid w:val="0021410E"/>
    <w:rsid w:val="002141E0"/>
    <w:rsid w:val="002148FE"/>
    <w:rsid w:val="00214CF4"/>
    <w:rsid w:val="00215419"/>
    <w:rsid w:val="002157F2"/>
    <w:rsid w:val="00215C13"/>
    <w:rsid w:val="00216B99"/>
    <w:rsid w:val="00216FAC"/>
    <w:rsid w:val="00217153"/>
    <w:rsid w:val="002174D2"/>
    <w:rsid w:val="00217839"/>
    <w:rsid w:val="00221978"/>
    <w:rsid w:val="00222010"/>
    <w:rsid w:val="002227BC"/>
    <w:rsid w:val="00222AD7"/>
    <w:rsid w:val="00222CE8"/>
    <w:rsid w:val="00222D24"/>
    <w:rsid w:val="00223204"/>
    <w:rsid w:val="00223489"/>
    <w:rsid w:val="00223747"/>
    <w:rsid w:val="002241C9"/>
    <w:rsid w:val="002243AB"/>
    <w:rsid w:val="0022485A"/>
    <w:rsid w:val="00224901"/>
    <w:rsid w:val="00224AA9"/>
    <w:rsid w:val="00225CF3"/>
    <w:rsid w:val="00225D3E"/>
    <w:rsid w:val="00226720"/>
    <w:rsid w:val="00226AEE"/>
    <w:rsid w:val="00226CD3"/>
    <w:rsid w:val="00227B8D"/>
    <w:rsid w:val="002304C6"/>
    <w:rsid w:val="002306FE"/>
    <w:rsid w:val="00230A67"/>
    <w:rsid w:val="00231891"/>
    <w:rsid w:val="00231E8D"/>
    <w:rsid w:val="002321BB"/>
    <w:rsid w:val="002327F4"/>
    <w:rsid w:val="002328C8"/>
    <w:rsid w:val="00232A93"/>
    <w:rsid w:val="00232D14"/>
    <w:rsid w:val="002331FF"/>
    <w:rsid w:val="002339FC"/>
    <w:rsid w:val="00233B15"/>
    <w:rsid w:val="00234649"/>
    <w:rsid w:val="00234741"/>
    <w:rsid w:val="00234A37"/>
    <w:rsid w:val="00234FA3"/>
    <w:rsid w:val="002353E9"/>
    <w:rsid w:val="00235469"/>
    <w:rsid w:val="002364E0"/>
    <w:rsid w:val="002367C8"/>
    <w:rsid w:val="002371E5"/>
    <w:rsid w:val="002372E8"/>
    <w:rsid w:val="00237C36"/>
    <w:rsid w:val="0024051A"/>
    <w:rsid w:val="002412D4"/>
    <w:rsid w:val="00242299"/>
    <w:rsid w:val="0024281B"/>
    <w:rsid w:val="0024296A"/>
    <w:rsid w:val="002431D5"/>
    <w:rsid w:val="002432DF"/>
    <w:rsid w:val="00243E5B"/>
    <w:rsid w:val="002440D0"/>
    <w:rsid w:val="00244253"/>
    <w:rsid w:val="0024430A"/>
    <w:rsid w:val="00244A40"/>
    <w:rsid w:val="00244ED7"/>
    <w:rsid w:val="00245228"/>
    <w:rsid w:val="00245BE9"/>
    <w:rsid w:val="00245D91"/>
    <w:rsid w:val="002460FF"/>
    <w:rsid w:val="0024701A"/>
    <w:rsid w:val="002470A1"/>
    <w:rsid w:val="00247152"/>
    <w:rsid w:val="00247297"/>
    <w:rsid w:val="00247EB8"/>
    <w:rsid w:val="00247F34"/>
    <w:rsid w:val="002500DF"/>
    <w:rsid w:val="00250336"/>
    <w:rsid w:val="00250731"/>
    <w:rsid w:val="002518C1"/>
    <w:rsid w:val="00251B1E"/>
    <w:rsid w:val="00251D22"/>
    <w:rsid w:val="002526B3"/>
    <w:rsid w:val="002529B0"/>
    <w:rsid w:val="00252AC3"/>
    <w:rsid w:val="002535C3"/>
    <w:rsid w:val="002536A3"/>
    <w:rsid w:val="00253DA2"/>
    <w:rsid w:val="00253E44"/>
    <w:rsid w:val="00254875"/>
    <w:rsid w:val="0025495C"/>
    <w:rsid w:val="00255424"/>
    <w:rsid w:val="00255658"/>
    <w:rsid w:val="002558D8"/>
    <w:rsid w:val="00255B63"/>
    <w:rsid w:val="002571CA"/>
    <w:rsid w:val="002571F9"/>
    <w:rsid w:val="00257498"/>
    <w:rsid w:val="00260439"/>
    <w:rsid w:val="002607CA"/>
    <w:rsid w:val="0026185F"/>
    <w:rsid w:val="00261A5E"/>
    <w:rsid w:val="00261F8F"/>
    <w:rsid w:val="00261F9A"/>
    <w:rsid w:val="00262A06"/>
    <w:rsid w:val="00263279"/>
    <w:rsid w:val="00263282"/>
    <w:rsid w:val="0026334D"/>
    <w:rsid w:val="002636A1"/>
    <w:rsid w:val="002636D9"/>
    <w:rsid w:val="00263D79"/>
    <w:rsid w:val="00264601"/>
    <w:rsid w:val="00264CF0"/>
    <w:rsid w:val="00265089"/>
    <w:rsid w:val="00265172"/>
    <w:rsid w:val="0026558F"/>
    <w:rsid w:val="00265676"/>
    <w:rsid w:val="00265725"/>
    <w:rsid w:val="002670F5"/>
    <w:rsid w:val="002676B6"/>
    <w:rsid w:val="00267851"/>
    <w:rsid w:val="00270387"/>
    <w:rsid w:val="00271DCD"/>
    <w:rsid w:val="002722CF"/>
    <w:rsid w:val="00272B56"/>
    <w:rsid w:val="00273699"/>
    <w:rsid w:val="00274193"/>
    <w:rsid w:val="002750CC"/>
    <w:rsid w:val="0027587E"/>
    <w:rsid w:val="0027590B"/>
    <w:rsid w:val="002759FA"/>
    <w:rsid w:val="00276684"/>
    <w:rsid w:val="00276831"/>
    <w:rsid w:val="0027689F"/>
    <w:rsid w:val="00276C14"/>
    <w:rsid w:val="00276DA1"/>
    <w:rsid w:val="00276DF9"/>
    <w:rsid w:val="002774A8"/>
    <w:rsid w:val="002774BB"/>
    <w:rsid w:val="002775BE"/>
    <w:rsid w:val="00277875"/>
    <w:rsid w:val="00277B05"/>
    <w:rsid w:val="00277DB7"/>
    <w:rsid w:val="00277F5E"/>
    <w:rsid w:val="002817FD"/>
    <w:rsid w:val="00281CA6"/>
    <w:rsid w:val="002825EA"/>
    <w:rsid w:val="00283846"/>
    <w:rsid w:val="00283B70"/>
    <w:rsid w:val="00283E69"/>
    <w:rsid w:val="00284A32"/>
    <w:rsid w:val="00284E15"/>
    <w:rsid w:val="00284F65"/>
    <w:rsid w:val="0028556F"/>
    <w:rsid w:val="00285BA4"/>
    <w:rsid w:val="0028626C"/>
    <w:rsid w:val="002870A8"/>
    <w:rsid w:val="0028784D"/>
    <w:rsid w:val="00287964"/>
    <w:rsid w:val="00287A57"/>
    <w:rsid w:val="00287D10"/>
    <w:rsid w:val="00290138"/>
    <w:rsid w:val="002903EC"/>
    <w:rsid w:val="00291735"/>
    <w:rsid w:val="00292297"/>
    <w:rsid w:val="00292C95"/>
    <w:rsid w:val="0029368F"/>
    <w:rsid w:val="00293887"/>
    <w:rsid w:val="00293CE7"/>
    <w:rsid w:val="00293DA9"/>
    <w:rsid w:val="00294AA7"/>
    <w:rsid w:val="00294E19"/>
    <w:rsid w:val="00294FC9"/>
    <w:rsid w:val="00295343"/>
    <w:rsid w:val="002953B4"/>
    <w:rsid w:val="0029550C"/>
    <w:rsid w:val="00295DD1"/>
    <w:rsid w:val="002963DE"/>
    <w:rsid w:val="00297093"/>
    <w:rsid w:val="00297508"/>
    <w:rsid w:val="00297745"/>
    <w:rsid w:val="002A0B5D"/>
    <w:rsid w:val="002A167F"/>
    <w:rsid w:val="002A183F"/>
    <w:rsid w:val="002A1A3C"/>
    <w:rsid w:val="002A2E56"/>
    <w:rsid w:val="002A33FE"/>
    <w:rsid w:val="002A36FE"/>
    <w:rsid w:val="002A3F25"/>
    <w:rsid w:val="002A4113"/>
    <w:rsid w:val="002A43F3"/>
    <w:rsid w:val="002A4944"/>
    <w:rsid w:val="002A4C4E"/>
    <w:rsid w:val="002A565B"/>
    <w:rsid w:val="002A5B97"/>
    <w:rsid w:val="002A5C5A"/>
    <w:rsid w:val="002A5CBA"/>
    <w:rsid w:val="002A5D6F"/>
    <w:rsid w:val="002A699B"/>
    <w:rsid w:val="002A76B3"/>
    <w:rsid w:val="002B0101"/>
    <w:rsid w:val="002B011E"/>
    <w:rsid w:val="002B08EA"/>
    <w:rsid w:val="002B11D5"/>
    <w:rsid w:val="002B1467"/>
    <w:rsid w:val="002B1663"/>
    <w:rsid w:val="002B1EE6"/>
    <w:rsid w:val="002B2540"/>
    <w:rsid w:val="002B2A3A"/>
    <w:rsid w:val="002B2C8D"/>
    <w:rsid w:val="002B2D69"/>
    <w:rsid w:val="002B3946"/>
    <w:rsid w:val="002B3F4B"/>
    <w:rsid w:val="002B40A7"/>
    <w:rsid w:val="002B40D0"/>
    <w:rsid w:val="002B4167"/>
    <w:rsid w:val="002B423B"/>
    <w:rsid w:val="002B47ED"/>
    <w:rsid w:val="002B5472"/>
    <w:rsid w:val="002B56A3"/>
    <w:rsid w:val="002B57B5"/>
    <w:rsid w:val="002B5B51"/>
    <w:rsid w:val="002B65FE"/>
    <w:rsid w:val="002B6E96"/>
    <w:rsid w:val="002B708E"/>
    <w:rsid w:val="002B72D0"/>
    <w:rsid w:val="002B741A"/>
    <w:rsid w:val="002B745F"/>
    <w:rsid w:val="002B7FC2"/>
    <w:rsid w:val="002C0077"/>
    <w:rsid w:val="002C186E"/>
    <w:rsid w:val="002C1B29"/>
    <w:rsid w:val="002C1C7F"/>
    <w:rsid w:val="002C1DD9"/>
    <w:rsid w:val="002C2019"/>
    <w:rsid w:val="002C25BD"/>
    <w:rsid w:val="002C3629"/>
    <w:rsid w:val="002C4562"/>
    <w:rsid w:val="002C4FC6"/>
    <w:rsid w:val="002C543F"/>
    <w:rsid w:val="002C580F"/>
    <w:rsid w:val="002C616D"/>
    <w:rsid w:val="002C6562"/>
    <w:rsid w:val="002C6B37"/>
    <w:rsid w:val="002C7236"/>
    <w:rsid w:val="002D1632"/>
    <w:rsid w:val="002D1CAB"/>
    <w:rsid w:val="002D2C66"/>
    <w:rsid w:val="002D2DD0"/>
    <w:rsid w:val="002D326C"/>
    <w:rsid w:val="002D34F9"/>
    <w:rsid w:val="002D39C7"/>
    <w:rsid w:val="002D3C70"/>
    <w:rsid w:val="002D3DD1"/>
    <w:rsid w:val="002D411B"/>
    <w:rsid w:val="002D447A"/>
    <w:rsid w:val="002D44B8"/>
    <w:rsid w:val="002D44C7"/>
    <w:rsid w:val="002D4967"/>
    <w:rsid w:val="002D4B5A"/>
    <w:rsid w:val="002D4C69"/>
    <w:rsid w:val="002D4D4F"/>
    <w:rsid w:val="002D60FE"/>
    <w:rsid w:val="002D678C"/>
    <w:rsid w:val="002D68F8"/>
    <w:rsid w:val="002D6BA3"/>
    <w:rsid w:val="002D6C99"/>
    <w:rsid w:val="002D7EE7"/>
    <w:rsid w:val="002E03EE"/>
    <w:rsid w:val="002E1809"/>
    <w:rsid w:val="002E1BB1"/>
    <w:rsid w:val="002E441C"/>
    <w:rsid w:val="002E4AC4"/>
    <w:rsid w:val="002E4F3C"/>
    <w:rsid w:val="002E5A17"/>
    <w:rsid w:val="002E5D75"/>
    <w:rsid w:val="002E633C"/>
    <w:rsid w:val="002E67D1"/>
    <w:rsid w:val="002E6872"/>
    <w:rsid w:val="002E7209"/>
    <w:rsid w:val="002E777E"/>
    <w:rsid w:val="002F042B"/>
    <w:rsid w:val="002F0D62"/>
    <w:rsid w:val="002F1193"/>
    <w:rsid w:val="002F1FC7"/>
    <w:rsid w:val="002F293B"/>
    <w:rsid w:val="002F2A8F"/>
    <w:rsid w:val="002F377C"/>
    <w:rsid w:val="002F39A9"/>
    <w:rsid w:val="002F3A05"/>
    <w:rsid w:val="002F3CB5"/>
    <w:rsid w:val="002F3D2C"/>
    <w:rsid w:val="002F427E"/>
    <w:rsid w:val="002F4DB4"/>
    <w:rsid w:val="002F5358"/>
    <w:rsid w:val="002F5F75"/>
    <w:rsid w:val="002F639D"/>
    <w:rsid w:val="002F672E"/>
    <w:rsid w:val="002F7B3F"/>
    <w:rsid w:val="0030132E"/>
    <w:rsid w:val="0030149C"/>
    <w:rsid w:val="0030169D"/>
    <w:rsid w:val="00301DD0"/>
    <w:rsid w:val="0030200D"/>
    <w:rsid w:val="003020A0"/>
    <w:rsid w:val="003022B0"/>
    <w:rsid w:val="003025F7"/>
    <w:rsid w:val="00302A89"/>
    <w:rsid w:val="00302B87"/>
    <w:rsid w:val="003033B7"/>
    <w:rsid w:val="00303B20"/>
    <w:rsid w:val="00303BED"/>
    <w:rsid w:val="0030509F"/>
    <w:rsid w:val="0030572E"/>
    <w:rsid w:val="00306216"/>
    <w:rsid w:val="00306308"/>
    <w:rsid w:val="00306508"/>
    <w:rsid w:val="0030671F"/>
    <w:rsid w:val="00306830"/>
    <w:rsid w:val="003069E1"/>
    <w:rsid w:val="003069FF"/>
    <w:rsid w:val="00306C1F"/>
    <w:rsid w:val="00306EBE"/>
    <w:rsid w:val="00307472"/>
    <w:rsid w:val="003074BC"/>
    <w:rsid w:val="003076CA"/>
    <w:rsid w:val="003078D0"/>
    <w:rsid w:val="00307EF7"/>
    <w:rsid w:val="00307FCF"/>
    <w:rsid w:val="00310120"/>
    <w:rsid w:val="003105E8"/>
    <w:rsid w:val="00310939"/>
    <w:rsid w:val="00310A9E"/>
    <w:rsid w:val="00310EDC"/>
    <w:rsid w:val="003114CB"/>
    <w:rsid w:val="003118F7"/>
    <w:rsid w:val="00311D89"/>
    <w:rsid w:val="00311E76"/>
    <w:rsid w:val="003121D6"/>
    <w:rsid w:val="003121F1"/>
    <w:rsid w:val="0031364B"/>
    <w:rsid w:val="00313ACA"/>
    <w:rsid w:val="00313EC4"/>
    <w:rsid w:val="00313F94"/>
    <w:rsid w:val="00314112"/>
    <w:rsid w:val="00315B5B"/>
    <w:rsid w:val="003163A8"/>
    <w:rsid w:val="00316807"/>
    <w:rsid w:val="00317726"/>
    <w:rsid w:val="00317C3F"/>
    <w:rsid w:val="0032010B"/>
    <w:rsid w:val="0032075F"/>
    <w:rsid w:val="00320AF9"/>
    <w:rsid w:val="00320C16"/>
    <w:rsid w:val="00320E58"/>
    <w:rsid w:val="003218E8"/>
    <w:rsid w:val="0032224D"/>
    <w:rsid w:val="003228BB"/>
    <w:rsid w:val="00322F84"/>
    <w:rsid w:val="003242FD"/>
    <w:rsid w:val="003246BF"/>
    <w:rsid w:val="003248A6"/>
    <w:rsid w:val="003255AE"/>
    <w:rsid w:val="00325DDF"/>
    <w:rsid w:val="003261B2"/>
    <w:rsid w:val="003261FD"/>
    <w:rsid w:val="00326437"/>
    <w:rsid w:val="003265D2"/>
    <w:rsid w:val="003266E3"/>
    <w:rsid w:val="00330CC9"/>
    <w:rsid w:val="0033161A"/>
    <w:rsid w:val="003329BE"/>
    <w:rsid w:val="00332BCF"/>
    <w:rsid w:val="00334AD1"/>
    <w:rsid w:val="00336C41"/>
    <w:rsid w:val="00337854"/>
    <w:rsid w:val="0034064B"/>
    <w:rsid w:val="003415F7"/>
    <w:rsid w:val="00341A8E"/>
    <w:rsid w:val="00341B7C"/>
    <w:rsid w:val="00341E90"/>
    <w:rsid w:val="00342599"/>
    <w:rsid w:val="00342B52"/>
    <w:rsid w:val="00343090"/>
    <w:rsid w:val="0034349C"/>
    <w:rsid w:val="003434D8"/>
    <w:rsid w:val="003436B8"/>
    <w:rsid w:val="003436F0"/>
    <w:rsid w:val="00343712"/>
    <w:rsid w:val="00344703"/>
    <w:rsid w:val="00345C4A"/>
    <w:rsid w:val="00347527"/>
    <w:rsid w:val="00347EB6"/>
    <w:rsid w:val="00350DA3"/>
    <w:rsid w:val="00351B30"/>
    <w:rsid w:val="00352FF6"/>
    <w:rsid w:val="0035332F"/>
    <w:rsid w:val="00353530"/>
    <w:rsid w:val="003545E7"/>
    <w:rsid w:val="00354BD2"/>
    <w:rsid w:val="00355117"/>
    <w:rsid w:val="003551FB"/>
    <w:rsid w:val="00355D25"/>
    <w:rsid w:val="00355E30"/>
    <w:rsid w:val="00356238"/>
    <w:rsid w:val="003563B9"/>
    <w:rsid w:val="00356721"/>
    <w:rsid w:val="0035682C"/>
    <w:rsid w:val="003569A0"/>
    <w:rsid w:val="00356CEC"/>
    <w:rsid w:val="003574C4"/>
    <w:rsid w:val="003575C8"/>
    <w:rsid w:val="00357F0D"/>
    <w:rsid w:val="00357F38"/>
    <w:rsid w:val="00360839"/>
    <w:rsid w:val="0036084B"/>
    <w:rsid w:val="003615BD"/>
    <w:rsid w:val="003616B5"/>
    <w:rsid w:val="003618B5"/>
    <w:rsid w:val="0036196F"/>
    <w:rsid w:val="003631F7"/>
    <w:rsid w:val="003632EB"/>
    <w:rsid w:val="003646E2"/>
    <w:rsid w:val="003649F2"/>
    <w:rsid w:val="00364BE6"/>
    <w:rsid w:val="00364E49"/>
    <w:rsid w:val="003650F3"/>
    <w:rsid w:val="00365486"/>
    <w:rsid w:val="00365614"/>
    <w:rsid w:val="003664EF"/>
    <w:rsid w:val="0036651D"/>
    <w:rsid w:val="00366530"/>
    <w:rsid w:val="0036694B"/>
    <w:rsid w:val="00366BFE"/>
    <w:rsid w:val="00366F71"/>
    <w:rsid w:val="003670DC"/>
    <w:rsid w:val="00367791"/>
    <w:rsid w:val="0037009B"/>
    <w:rsid w:val="0037021E"/>
    <w:rsid w:val="00370B13"/>
    <w:rsid w:val="00370C17"/>
    <w:rsid w:val="00371A87"/>
    <w:rsid w:val="0037276E"/>
    <w:rsid w:val="0037278D"/>
    <w:rsid w:val="00372F08"/>
    <w:rsid w:val="003732DF"/>
    <w:rsid w:val="00373491"/>
    <w:rsid w:val="00373DBC"/>
    <w:rsid w:val="00374819"/>
    <w:rsid w:val="00375118"/>
    <w:rsid w:val="0037512C"/>
    <w:rsid w:val="003761B4"/>
    <w:rsid w:val="00377E93"/>
    <w:rsid w:val="00380337"/>
    <w:rsid w:val="00380AEA"/>
    <w:rsid w:val="003815D1"/>
    <w:rsid w:val="003817A6"/>
    <w:rsid w:val="00381BEB"/>
    <w:rsid w:val="00381FAE"/>
    <w:rsid w:val="00382985"/>
    <w:rsid w:val="0038383E"/>
    <w:rsid w:val="003840A4"/>
    <w:rsid w:val="003850F8"/>
    <w:rsid w:val="003851A0"/>
    <w:rsid w:val="00385A27"/>
    <w:rsid w:val="003878D6"/>
    <w:rsid w:val="003901CE"/>
    <w:rsid w:val="003903CE"/>
    <w:rsid w:val="0039041B"/>
    <w:rsid w:val="00390530"/>
    <w:rsid w:val="003908D3"/>
    <w:rsid w:val="00391AB2"/>
    <w:rsid w:val="00391D90"/>
    <w:rsid w:val="00391DD1"/>
    <w:rsid w:val="00392C1C"/>
    <w:rsid w:val="00392C2C"/>
    <w:rsid w:val="00393F10"/>
    <w:rsid w:val="00393FE6"/>
    <w:rsid w:val="00394798"/>
    <w:rsid w:val="00394AC6"/>
    <w:rsid w:val="00394C80"/>
    <w:rsid w:val="00395061"/>
    <w:rsid w:val="00395936"/>
    <w:rsid w:val="00395E3C"/>
    <w:rsid w:val="003960DC"/>
    <w:rsid w:val="00396347"/>
    <w:rsid w:val="00396471"/>
    <w:rsid w:val="003967F8"/>
    <w:rsid w:val="00396EAA"/>
    <w:rsid w:val="00397986"/>
    <w:rsid w:val="003979BC"/>
    <w:rsid w:val="00397CF3"/>
    <w:rsid w:val="003A09FB"/>
    <w:rsid w:val="003A0AF1"/>
    <w:rsid w:val="003A0BA6"/>
    <w:rsid w:val="003A1665"/>
    <w:rsid w:val="003A1B33"/>
    <w:rsid w:val="003A1C7E"/>
    <w:rsid w:val="003A267E"/>
    <w:rsid w:val="003A33CE"/>
    <w:rsid w:val="003A37A7"/>
    <w:rsid w:val="003A3D9C"/>
    <w:rsid w:val="003A4C6F"/>
    <w:rsid w:val="003A4E06"/>
    <w:rsid w:val="003A51F6"/>
    <w:rsid w:val="003A52B8"/>
    <w:rsid w:val="003A5464"/>
    <w:rsid w:val="003A71E1"/>
    <w:rsid w:val="003A72EC"/>
    <w:rsid w:val="003B06FF"/>
    <w:rsid w:val="003B154C"/>
    <w:rsid w:val="003B183B"/>
    <w:rsid w:val="003B18BE"/>
    <w:rsid w:val="003B1FE6"/>
    <w:rsid w:val="003B2425"/>
    <w:rsid w:val="003B3083"/>
    <w:rsid w:val="003B375F"/>
    <w:rsid w:val="003B44C0"/>
    <w:rsid w:val="003B475D"/>
    <w:rsid w:val="003B5054"/>
    <w:rsid w:val="003B5174"/>
    <w:rsid w:val="003B5181"/>
    <w:rsid w:val="003B5337"/>
    <w:rsid w:val="003B5917"/>
    <w:rsid w:val="003B59FF"/>
    <w:rsid w:val="003B5A92"/>
    <w:rsid w:val="003B5B44"/>
    <w:rsid w:val="003B5B77"/>
    <w:rsid w:val="003B64F9"/>
    <w:rsid w:val="003B65E1"/>
    <w:rsid w:val="003B686D"/>
    <w:rsid w:val="003B6B98"/>
    <w:rsid w:val="003B6EEA"/>
    <w:rsid w:val="003B6F23"/>
    <w:rsid w:val="003B7303"/>
    <w:rsid w:val="003B7995"/>
    <w:rsid w:val="003B7BBA"/>
    <w:rsid w:val="003C073E"/>
    <w:rsid w:val="003C11DF"/>
    <w:rsid w:val="003C144F"/>
    <w:rsid w:val="003C190C"/>
    <w:rsid w:val="003C1DEC"/>
    <w:rsid w:val="003C238E"/>
    <w:rsid w:val="003C243C"/>
    <w:rsid w:val="003C2912"/>
    <w:rsid w:val="003C292B"/>
    <w:rsid w:val="003C3CB3"/>
    <w:rsid w:val="003C4190"/>
    <w:rsid w:val="003C46A4"/>
    <w:rsid w:val="003C498E"/>
    <w:rsid w:val="003C4A85"/>
    <w:rsid w:val="003C5463"/>
    <w:rsid w:val="003C57B3"/>
    <w:rsid w:val="003C5977"/>
    <w:rsid w:val="003C5F48"/>
    <w:rsid w:val="003C632C"/>
    <w:rsid w:val="003C66EB"/>
    <w:rsid w:val="003C67E4"/>
    <w:rsid w:val="003C73E3"/>
    <w:rsid w:val="003C74D3"/>
    <w:rsid w:val="003C797D"/>
    <w:rsid w:val="003C7B1D"/>
    <w:rsid w:val="003D053C"/>
    <w:rsid w:val="003D0D46"/>
    <w:rsid w:val="003D0EA9"/>
    <w:rsid w:val="003D10A7"/>
    <w:rsid w:val="003D1684"/>
    <w:rsid w:val="003D18C8"/>
    <w:rsid w:val="003D1FC9"/>
    <w:rsid w:val="003D227D"/>
    <w:rsid w:val="003D2F27"/>
    <w:rsid w:val="003D2F42"/>
    <w:rsid w:val="003D31B8"/>
    <w:rsid w:val="003D32E4"/>
    <w:rsid w:val="003D34EB"/>
    <w:rsid w:val="003D39AE"/>
    <w:rsid w:val="003D3A8B"/>
    <w:rsid w:val="003D3C21"/>
    <w:rsid w:val="003D3C2C"/>
    <w:rsid w:val="003D3C31"/>
    <w:rsid w:val="003D3F2C"/>
    <w:rsid w:val="003D3FFE"/>
    <w:rsid w:val="003D484A"/>
    <w:rsid w:val="003D4C99"/>
    <w:rsid w:val="003D50BA"/>
    <w:rsid w:val="003D544B"/>
    <w:rsid w:val="003D57E4"/>
    <w:rsid w:val="003D5C64"/>
    <w:rsid w:val="003D699F"/>
    <w:rsid w:val="003D6AEE"/>
    <w:rsid w:val="003D6EA9"/>
    <w:rsid w:val="003D6F6F"/>
    <w:rsid w:val="003E0BF6"/>
    <w:rsid w:val="003E0C07"/>
    <w:rsid w:val="003E0DA5"/>
    <w:rsid w:val="003E14FE"/>
    <w:rsid w:val="003E1C59"/>
    <w:rsid w:val="003E229E"/>
    <w:rsid w:val="003E3476"/>
    <w:rsid w:val="003E35FD"/>
    <w:rsid w:val="003E3CBB"/>
    <w:rsid w:val="003E434E"/>
    <w:rsid w:val="003E4E64"/>
    <w:rsid w:val="003E561E"/>
    <w:rsid w:val="003E5B9A"/>
    <w:rsid w:val="003E5D6B"/>
    <w:rsid w:val="003E5F69"/>
    <w:rsid w:val="003E6E1B"/>
    <w:rsid w:val="003E7318"/>
    <w:rsid w:val="003E7F7F"/>
    <w:rsid w:val="003F040C"/>
    <w:rsid w:val="003F051D"/>
    <w:rsid w:val="003F0ABE"/>
    <w:rsid w:val="003F12D7"/>
    <w:rsid w:val="003F13E4"/>
    <w:rsid w:val="003F2390"/>
    <w:rsid w:val="003F3273"/>
    <w:rsid w:val="003F355C"/>
    <w:rsid w:val="003F4268"/>
    <w:rsid w:val="003F42AA"/>
    <w:rsid w:val="003F4AC0"/>
    <w:rsid w:val="003F4BD2"/>
    <w:rsid w:val="003F5389"/>
    <w:rsid w:val="003F5E83"/>
    <w:rsid w:val="003F67D2"/>
    <w:rsid w:val="003F6F4A"/>
    <w:rsid w:val="00400DBD"/>
    <w:rsid w:val="00401D5F"/>
    <w:rsid w:val="004021AF"/>
    <w:rsid w:val="00402B6C"/>
    <w:rsid w:val="004034FA"/>
    <w:rsid w:val="00403633"/>
    <w:rsid w:val="00403FBF"/>
    <w:rsid w:val="004050CC"/>
    <w:rsid w:val="004055F9"/>
    <w:rsid w:val="004062F8"/>
    <w:rsid w:val="00406749"/>
    <w:rsid w:val="00407CDF"/>
    <w:rsid w:val="00407F71"/>
    <w:rsid w:val="0041069B"/>
    <w:rsid w:val="00410E12"/>
    <w:rsid w:val="004112AD"/>
    <w:rsid w:val="004112FF"/>
    <w:rsid w:val="00411AB0"/>
    <w:rsid w:val="00412694"/>
    <w:rsid w:val="00413BE7"/>
    <w:rsid w:val="00415157"/>
    <w:rsid w:val="00415D73"/>
    <w:rsid w:val="00416334"/>
    <w:rsid w:val="00416C3E"/>
    <w:rsid w:val="004170D3"/>
    <w:rsid w:val="0041710A"/>
    <w:rsid w:val="0041753E"/>
    <w:rsid w:val="004179C7"/>
    <w:rsid w:val="00417AB9"/>
    <w:rsid w:val="00420186"/>
    <w:rsid w:val="004203E3"/>
    <w:rsid w:val="0042069B"/>
    <w:rsid w:val="00420BA6"/>
    <w:rsid w:val="00420D52"/>
    <w:rsid w:val="00421177"/>
    <w:rsid w:val="00421243"/>
    <w:rsid w:val="004213A6"/>
    <w:rsid w:val="00421450"/>
    <w:rsid w:val="0042146A"/>
    <w:rsid w:val="00421527"/>
    <w:rsid w:val="00422225"/>
    <w:rsid w:val="00422601"/>
    <w:rsid w:val="0042302A"/>
    <w:rsid w:val="004235FF"/>
    <w:rsid w:val="00424226"/>
    <w:rsid w:val="00424BF3"/>
    <w:rsid w:val="0042512A"/>
    <w:rsid w:val="00425614"/>
    <w:rsid w:val="0042581C"/>
    <w:rsid w:val="00425E73"/>
    <w:rsid w:val="00426BE7"/>
    <w:rsid w:val="00426C0B"/>
    <w:rsid w:val="00426CE0"/>
    <w:rsid w:val="00426FDC"/>
    <w:rsid w:val="0042784C"/>
    <w:rsid w:val="004278AF"/>
    <w:rsid w:val="004278D8"/>
    <w:rsid w:val="00427B6E"/>
    <w:rsid w:val="00427BDD"/>
    <w:rsid w:val="00430B04"/>
    <w:rsid w:val="0043107C"/>
    <w:rsid w:val="00431351"/>
    <w:rsid w:val="00431825"/>
    <w:rsid w:val="00431CF2"/>
    <w:rsid w:val="00433079"/>
    <w:rsid w:val="004336BC"/>
    <w:rsid w:val="00434A85"/>
    <w:rsid w:val="00434CF2"/>
    <w:rsid w:val="00434F64"/>
    <w:rsid w:val="00435409"/>
    <w:rsid w:val="00435E5F"/>
    <w:rsid w:val="0043637F"/>
    <w:rsid w:val="004367F1"/>
    <w:rsid w:val="004370EB"/>
    <w:rsid w:val="00440A14"/>
    <w:rsid w:val="00441671"/>
    <w:rsid w:val="00441F29"/>
    <w:rsid w:val="00441F81"/>
    <w:rsid w:val="00442FCC"/>
    <w:rsid w:val="0044333D"/>
    <w:rsid w:val="00443B36"/>
    <w:rsid w:val="00444264"/>
    <w:rsid w:val="00444351"/>
    <w:rsid w:val="00444408"/>
    <w:rsid w:val="0044473E"/>
    <w:rsid w:val="00445FC4"/>
    <w:rsid w:val="0044600C"/>
    <w:rsid w:val="00446140"/>
    <w:rsid w:val="004463FD"/>
    <w:rsid w:val="00446F6C"/>
    <w:rsid w:val="004502C7"/>
    <w:rsid w:val="00450B91"/>
    <w:rsid w:val="00450CA5"/>
    <w:rsid w:val="00450EF6"/>
    <w:rsid w:val="00451E42"/>
    <w:rsid w:val="00452971"/>
    <w:rsid w:val="00453213"/>
    <w:rsid w:val="004534AF"/>
    <w:rsid w:val="00453777"/>
    <w:rsid w:val="00453827"/>
    <w:rsid w:val="00453F0A"/>
    <w:rsid w:val="0045432A"/>
    <w:rsid w:val="00454B00"/>
    <w:rsid w:val="00454BD8"/>
    <w:rsid w:val="004554AC"/>
    <w:rsid w:val="00455511"/>
    <w:rsid w:val="00455735"/>
    <w:rsid w:val="00455D81"/>
    <w:rsid w:val="00456075"/>
    <w:rsid w:val="00456DCE"/>
    <w:rsid w:val="00456E05"/>
    <w:rsid w:val="00457405"/>
    <w:rsid w:val="00460036"/>
    <w:rsid w:val="00460443"/>
    <w:rsid w:val="00460859"/>
    <w:rsid w:val="00460E78"/>
    <w:rsid w:val="00461565"/>
    <w:rsid w:val="00462320"/>
    <w:rsid w:val="004642AF"/>
    <w:rsid w:val="0046433B"/>
    <w:rsid w:val="00464521"/>
    <w:rsid w:val="00464AD3"/>
    <w:rsid w:val="00464D32"/>
    <w:rsid w:val="0046547B"/>
    <w:rsid w:val="00465B97"/>
    <w:rsid w:val="00465D2F"/>
    <w:rsid w:val="00466E52"/>
    <w:rsid w:val="00467534"/>
    <w:rsid w:val="00467E04"/>
    <w:rsid w:val="00467FC3"/>
    <w:rsid w:val="00470355"/>
    <w:rsid w:val="00470C70"/>
    <w:rsid w:val="00472405"/>
    <w:rsid w:val="00472C28"/>
    <w:rsid w:val="00473554"/>
    <w:rsid w:val="004742CE"/>
    <w:rsid w:val="00474364"/>
    <w:rsid w:val="00475060"/>
    <w:rsid w:val="0047572C"/>
    <w:rsid w:val="00476B08"/>
    <w:rsid w:val="00476E05"/>
    <w:rsid w:val="0047733E"/>
    <w:rsid w:val="0047771F"/>
    <w:rsid w:val="0048011F"/>
    <w:rsid w:val="00480C1A"/>
    <w:rsid w:val="00480E18"/>
    <w:rsid w:val="004817C5"/>
    <w:rsid w:val="0048258A"/>
    <w:rsid w:val="0048262A"/>
    <w:rsid w:val="00482917"/>
    <w:rsid w:val="00483FE4"/>
    <w:rsid w:val="004845B7"/>
    <w:rsid w:val="004854E7"/>
    <w:rsid w:val="00485AFA"/>
    <w:rsid w:val="0048635D"/>
    <w:rsid w:val="00486498"/>
    <w:rsid w:val="00486FF7"/>
    <w:rsid w:val="00487267"/>
    <w:rsid w:val="00487903"/>
    <w:rsid w:val="00487A21"/>
    <w:rsid w:val="0049062A"/>
    <w:rsid w:val="00490D57"/>
    <w:rsid w:val="00491187"/>
    <w:rsid w:val="004911B6"/>
    <w:rsid w:val="004911C7"/>
    <w:rsid w:val="004913DE"/>
    <w:rsid w:val="00491B24"/>
    <w:rsid w:val="00493116"/>
    <w:rsid w:val="00493342"/>
    <w:rsid w:val="004939AD"/>
    <w:rsid w:val="00493F52"/>
    <w:rsid w:val="00493FCC"/>
    <w:rsid w:val="00494747"/>
    <w:rsid w:val="004959B6"/>
    <w:rsid w:val="004961FB"/>
    <w:rsid w:val="00496DB5"/>
    <w:rsid w:val="004975A7"/>
    <w:rsid w:val="00497ED0"/>
    <w:rsid w:val="004A065C"/>
    <w:rsid w:val="004A08C0"/>
    <w:rsid w:val="004A0E53"/>
    <w:rsid w:val="004A1DD5"/>
    <w:rsid w:val="004A1E88"/>
    <w:rsid w:val="004A211E"/>
    <w:rsid w:val="004A27A7"/>
    <w:rsid w:val="004A2A6D"/>
    <w:rsid w:val="004A36C6"/>
    <w:rsid w:val="004A42C5"/>
    <w:rsid w:val="004A4367"/>
    <w:rsid w:val="004A4413"/>
    <w:rsid w:val="004A44A9"/>
    <w:rsid w:val="004A46B0"/>
    <w:rsid w:val="004A4830"/>
    <w:rsid w:val="004A4E48"/>
    <w:rsid w:val="004A584A"/>
    <w:rsid w:val="004A5CD4"/>
    <w:rsid w:val="004A5E96"/>
    <w:rsid w:val="004A5F77"/>
    <w:rsid w:val="004A688B"/>
    <w:rsid w:val="004A6E9D"/>
    <w:rsid w:val="004A7868"/>
    <w:rsid w:val="004A7E2A"/>
    <w:rsid w:val="004A7F61"/>
    <w:rsid w:val="004B028E"/>
    <w:rsid w:val="004B0C72"/>
    <w:rsid w:val="004B0C77"/>
    <w:rsid w:val="004B136D"/>
    <w:rsid w:val="004B14FF"/>
    <w:rsid w:val="004B163A"/>
    <w:rsid w:val="004B1DEA"/>
    <w:rsid w:val="004B214F"/>
    <w:rsid w:val="004B2760"/>
    <w:rsid w:val="004B319E"/>
    <w:rsid w:val="004B341A"/>
    <w:rsid w:val="004B343C"/>
    <w:rsid w:val="004B3792"/>
    <w:rsid w:val="004B3C18"/>
    <w:rsid w:val="004B5782"/>
    <w:rsid w:val="004B57D9"/>
    <w:rsid w:val="004B5BC6"/>
    <w:rsid w:val="004B5C3D"/>
    <w:rsid w:val="004B742B"/>
    <w:rsid w:val="004B7638"/>
    <w:rsid w:val="004C03BA"/>
    <w:rsid w:val="004C0CB1"/>
    <w:rsid w:val="004C0D0C"/>
    <w:rsid w:val="004C23A4"/>
    <w:rsid w:val="004C27AA"/>
    <w:rsid w:val="004C27FE"/>
    <w:rsid w:val="004C2825"/>
    <w:rsid w:val="004C2BA1"/>
    <w:rsid w:val="004C36DF"/>
    <w:rsid w:val="004C39F5"/>
    <w:rsid w:val="004C46E2"/>
    <w:rsid w:val="004C55CE"/>
    <w:rsid w:val="004C58A0"/>
    <w:rsid w:val="004C58B2"/>
    <w:rsid w:val="004C7D4D"/>
    <w:rsid w:val="004D0761"/>
    <w:rsid w:val="004D11B9"/>
    <w:rsid w:val="004D1212"/>
    <w:rsid w:val="004D15A3"/>
    <w:rsid w:val="004D2037"/>
    <w:rsid w:val="004D2F5B"/>
    <w:rsid w:val="004D36C1"/>
    <w:rsid w:val="004D4F64"/>
    <w:rsid w:val="004D571E"/>
    <w:rsid w:val="004D575A"/>
    <w:rsid w:val="004D6039"/>
    <w:rsid w:val="004D6078"/>
    <w:rsid w:val="004D6250"/>
    <w:rsid w:val="004D64A4"/>
    <w:rsid w:val="004D64AC"/>
    <w:rsid w:val="004D7547"/>
    <w:rsid w:val="004E00EA"/>
    <w:rsid w:val="004E05F8"/>
    <w:rsid w:val="004E0F97"/>
    <w:rsid w:val="004E2ADF"/>
    <w:rsid w:val="004E2E6E"/>
    <w:rsid w:val="004E2EFD"/>
    <w:rsid w:val="004E3781"/>
    <w:rsid w:val="004E54A7"/>
    <w:rsid w:val="004E5E27"/>
    <w:rsid w:val="004E5FB9"/>
    <w:rsid w:val="004E6100"/>
    <w:rsid w:val="004E6453"/>
    <w:rsid w:val="004E6CF8"/>
    <w:rsid w:val="004E7A3A"/>
    <w:rsid w:val="004E7A49"/>
    <w:rsid w:val="004F0D75"/>
    <w:rsid w:val="004F189C"/>
    <w:rsid w:val="004F209D"/>
    <w:rsid w:val="004F234C"/>
    <w:rsid w:val="004F2A47"/>
    <w:rsid w:val="004F3007"/>
    <w:rsid w:val="004F39A8"/>
    <w:rsid w:val="004F3B4D"/>
    <w:rsid w:val="004F47D3"/>
    <w:rsid w:val="004F49A4"/>
    <w:rsid w:val="004F4DB7"/>
    <w:rsid w:val="004F5225"/>
    <w:rsid w:val="004F53B4"/>
    <w:rsid w:val="004F657E"/>
    <w:rsid w:val="004F6CE7"/>
    <w:rsid w:val="004F701A"/>
    <w:rsid w:val="0050017E"/>
    <w:rsid w:val="0050073C"/>
    <w:rsid w:val="00501B2F"/>
    <w:rsid w:val="00502105"/>
    <w:rsid w:val="00502BD8"/>
    <w:rsid w:val="00502FCC"/>
    <w:rsid w:val="00503B4B"/>
    <w:rsid w:val="00503F7F"/>
    <w:rsid w:val="0050440B"/>
    <w:rsid w:val="005048C7"/>
    <w:rsid w:val="00504D42"/>
    <w:rsid w:val="00504E49"/>
    <w:rsid w:val="00505597"/>
    <w:rsid w:val="00505ACA"/>
    <w:rsid w:val="005063FE"/>
    <w:rsid w:val="0050682B"/>
    <w:rsid w:val="00506992"/>
    <w:rsid w:val="00506DB9"/>
    <w:rsid w:val="005070AB"/>
    <w:rsid w:val="005072D0"/>
    <w:rsid w:val="005079DF"/>
    <w:rsid w:val="0051013B"/>
    <w:rsid w:val="005105C7"/>
    <w:rsid w:val="005109D8"/>
    <w:rsid w:val="00510A0F"/>
    <w:rsid w:val="00510F89"/>
    <w:rsid w:val="005120F0"/>
    <w:rsid w:val="00512559"/>
    <w:rsid w:val="005126D2"/>
    <w:rsid w:val="00512E6B"/>
    <w:rsid w:val="00514C8C"/>
    <w:rsid w:val="00515C98"/>
    <w:rsid w:val="00515D07"/>
    <w:rsid w:val="00516578"/>
    <w:rsid w:val="00516716"/>
    <w:rsid w:val="005167BD"/>
    <w:rsid w:val="00517AFF"/>
    <w:rsid w:val="00517B16"/>
    <w:rsid w:val="00517B67"/>
    <w:rsid w:val="00520243"/>
    <w:rsid w:val="00520382"/>
    <w:rsid w:val="00520399"/>
    <w:rsid w:val="00521F30"/>
    <w:rsid w:val="00521F93"/>
    <w:rsid w:val="00522050"/>
    <w:rsid w:val="005224F0"/>
    <w:rsid w:val="00522D5A"/>
    <w:rsid w:val="00522EEB"/>
    <w:rsid w:val="005232A9"/>
    <w:rsid w:val="0052377B"/>
    <w:rsid w:val="00523E55"/>
    <w:rsid w:val="0052442E"/>
    <w:rsid w:val="0052493B"/>
    <w:rsid w:val="00525DD0"/>
    <w:rsid w:val="005266D0"/>
    <w:rsid w:val="00526D43"/>
    <w:rsid w:val="00527054"/>
    <w:rsid w:val="00527139"/>
    <w:rsid w:val="00527423"/>
    <w:rsid w:val="00527719"/>
    <w:rsid w:val="00527BCC"/>
    <w:rsid w:val="00530949"/>
    <w:rsid w:val="005312C9"/>
    <w:rsid w:val="00531D46"/>
    <w:rsid w:val="0053266A"/>
    <w:rsid w:val="00532A9A"/>
    <w:rsid w:val="00532EAA"/>
    <w:rsid w:val="00533C36"/>
    <w:rsid w:val="00533EA4"/>
    <w:rsid w:val="00534401"/>
    <w:rsid w:val="00534A56"/>
    <w:rsid w:val="00534BE9"/>
    <w:rsid w:val="00534CEE"/>
    <w:rsid w:val="005359AD"/>
    <w:rsid w:val="00536189"/>
    <w:rsid w:val="0053676D"/>
    <w:rsid w:val="00536B29"/>
    <w:rsid w:val="00536B3F"/>
    <w:rsid w:val="00536BAA"/>
    <w:rsid w:val="00536D28"/>
    <w:rsid w:val="00536F5E"/>
    <w:rsid w:val="00537225"/>
    <w:rsid w:val="00540593"/>
    <w:rsid w:val="00540CA6"/>
    <w:rsid w:val="00541087"/>
    <w:rsid w:val="00541DEF"/>
    <w:rsid w:val="005426A7"/>
    <w:rsid w:val="00542884"/>
    <w:rsid w:val="00543E22"/>
    <w:rsid w:val="00545166"/>
    <w:rsid w:val="005451DE"/>
    <w:rsid w:val="005452D2"/>
    <w:rsid w:val="00545EDD"/>
    <w:rsid w:val="00545F61"/>
    <w:rsid w:val="00546321"/>
    <w:rsid w:val="00546932"/>
    <w:rsid w:val="00546D7E"/>
    <w:rsid w:val="005476B7"/>
    <w:rsid w:val="00547E3D"/>
    <w:rsid w:val="0055001A"/>
    <w:rsid w:val="0055036A"/>
    <w:rsid w:val="00550F3B"/>
    <w:rsid w:val="0055115E"/>
    <w:rsid w:val="005516DA"/>
    <w:rsid w:val="0055187C"/>
    <w:rsid w:val="00551F30"/>
    <w:rsid w:val="005525A7"/>
    <w:rsid w:val="005525EC"/>
    <w:rsid w:val="00552639"/>
    <w:rsid w:val="00552CED"/>
    <w:rsid w:val="00553B2C"/>
    <w:rsid w:val="00553E51"/>
    <w:rsid w:val="0055417A"/>
    <w:rsid w:val="00555C8D"/>
    <w:rsid w:val="00556112"/>
    <w:rsid w:val="005569AE"/>
    <w:rsid w:val="00557725"/>
    <w:rsid w:val="0055796E"/>
    <w:rsid w:val="00557F39"/>
    <w:rsid w:val="00557F7F"/>
    <w:rsid w:val="00560ED9"/>
    <w:rsid w:val="0056158A"/>
    <w:rsid w:val="0056163B"/>
    <w:rsid w:val="00562207"/>
    <w:rsid w:val="0056296C"/>
    <w:rsid w:val="005633D7"/>
    <w:rsid w:val="00563E70"/>
    <w:rsid w:val="00563F41"/>
    <w:rsid w:val="005643B5"/>
    <w:rsid w:val="005646F2"/>
    <w:rsid w:val="00565D68"/>
    <w:rsid w:val="005668DC"/>
    <w:rsid w:val="00566C7F"/>
    <w:rsid w:val="00566CF7"/>
    <w:rsid w:val="00566D4C"/>
    <w:rsid w:val="005670E1"/>
    <w:rsid w:val="00567173"/>
    <w:rsid w:val="0056722A"/>
    <w:rsid w:val="005678E8"/>
    <w:rsid w:val="00567E81"/>
    <w:rsid w:val="005705E1"/>
    <w:rsid w:val="00570F73"/>
    <w:rsid w:val="0057110F"/>
    <w:rsid w:val="0057111F"/>
    <w:rsid w:val="00572008"/>
    <w:rsid w:val="00572609"/>
    <w:rsid w:val="005726D5"/>
    <w:rsid w:val="00572920"/>
    <w:rsid w:val="005734DD"/>
    <w:rsid w:val="00573B69"/>
    <w:rsid w:val="00573E4A"/>
    <w:rsid w:val="005742E1"/>
    <w:rsid w:val="00574E5F"/>
    <w:rsid w:val="00575DD1"/>
    <w:rsid w:val="00576C21"/>
    <w:rsid w:val="0058008A"/>
    <w:rsid w:val="00580223"/>
    <w:rsid w:val="00580DDB"/>
    <w:rsid w:val="0058101D"/>
    <w:rsid w:val="00581518"/>
    <w:rsid w:val="005821F0"/>
    <w:rsid w:val="0058224D"/>
    <w:rsid w:val="00582BC9"/>
    <w:rsid w:val="00582E32"/>
    <w:rsid w:val="00583587"/>
    <w:rsid w:val="0058381B"/>
    <w:rsid w:val="00583D14"/>
    <w:rsid w:val="00583FDA"/>
    <w:rsid w:val="0058421F"/>
    <w:rsid w:val="00584B9D"/>
    <w:rsid w:val="00585A10"/>
    <w:rsid w:val="00585E9F"/>
    <w:rsid w:val="00586492"/>
    <w:rsid w:val="00586ABE"/>
    <w:rsid w:val="00586BE5"/>
    <w:rsid w:val="00586D9A"/>
    <w:rsid w:val="00586EB3"/>
    <w:rsid w:val="00586FBA"/>
    <w:rsid w:val="00587370"/>
    <w:rsid w:val="00587551"/>
    <w:rsid w:val="00587608"/>
    <w:rsid w:val="00590049"/>
    <w:rsid w:val="005908CF"/>
    <w:rsid w:val="00591538"/>
    <w:rsid w:val="005915E4"/>
    <w:rsid w:val="00591968"/>
    <w:rsid w:val="00592317"/>
    <w:rsid w:val="00592B84"/>
    <w:rsid w:val="005930FA"/>
    <w:rsid w:val="0059336D"/>
    <w:rsid w:val="00593873"/>
    <w:rsid w:val="00593E47"/>
    <w:rsid w:val="0059465D"/>
    <w:rsid w:val="00594883"/>
    <w:rsid w:val="00594C32"/>
    <w:rsid w:val="00595E90"/>
    <w:rsid w:val="0059606E"/>
    <w:rsid w:val="005966E9"/>
    <w:rsid w:val="005969A1"/>
    <w:rsid w:val="00597CB3"/>
    <w:rsid w:val="00597CFA"/>
    <w:rsid w:val="005A033C"/>
    <w:rsid w:val="005A0657"/>
    <w:rsid w:val="005A0FDD"/>
    <w:rsid w:val="005A12F8"/>
    <w:rsid w:val="005A1D77"/>
    <w:rsid w:val="005A1E69"/>
    <w:rsid w:val="005A1FAF"/>
    <w:rsid w:val="005A2786"/>
    <w:rsid w:val="005A28BC"/>
    <w:rsid w:val="005A2D9E"/>
    <w:rsid w:val="005A2E3E"/>
    <w:rsid w:val="005A315C"/>
    <w:rsid w:val="005A42F4"/>
    <w:rsid w:val="005A4579"/>
    <w:rsid w:val="005A5C55"/>
    <w:rsid w:val="005A5D8F"/>
    <w:rsid w:val="005A604D"/>
    <w:rsid w:val="005A642F"/>
    <w:rsid w:val="005A657B"/>
    <w:rsid w:val="005A67C0"/>
    <w:rsid w:val="005A6B09"/>
    <w:rsid w:val="005A73B0"/>
    <w:rsid w:val="005A7ABD"/>
    <w:rsid w:val="005B01E9"/>
    <w:rsid w:val="005B0202"/>
    <w:rsid w:val="005B2584"/>
    <w:rsid w:val="005B2E7D"/>
    <w:rsid w:val="005B3A67"/>
    <w:rsid w:val="005B3BD4"/>
    <w:rsid w:val="005B4635"/>
    <w:rsid w:val="005B564B"/>
    <w:rsid w:val="005B5CD2"/>
    <w:rsid w:val="005B62B8"/>
    <w:rsid w:val="005B6408"/>
    <w:rsid w:val="005B647F"/>
    <w:rsid w:val="005C032E"/>
    <w:rsid w:val="005C0E81"/>
    <w:rsid w:val="005C19EF"/>
    <w:rsid w:val="005C1D65"/>
    <w:rsid w:val="005C203E"/>
    <w:rsid w:val="005C267F"/>
    <w:rsid w:val="005C327C"/>
    <w:rsid w:val="005C34B5"/>
    <w:rsid w:val="005C3934"/>
    <w:rsid w:val="005C3C0C"/>
    <w:rsid w:val="005C3E59"/>
    <w:rsid w:val="005C4394"/>
    <w:rsid w:val="005C4512"/>
    <w:rsid w:val="005C4A5B"/>
    <w:rsid w:val="005C566E"/>
    <w:rsid w:val="005C5BF1"/>
    <w:rsid w:val="005C5F28"/>
    <w:rsid w:val="005C68C4"/>
    <w:rsid w:val="005C6A0E"/>
    <w:rsid w:val="005C6A83"/>
    <w:rsid w:val="005C6AD4"/>
    <w:rsid w:val="005C6CAC"/>
    <w:rsid w:val="005C7588"/>
    <w:rsid w:val="005C78D6"/>
    <w:rsid w:val="005C7985"/>
    <w:rsid w:val="005C7A49"/>
    <w:rsid w:val="005D038D"/>
    <w:rsid w:val="005D07D9"/>
    <w:rsid w:val="005D0ACA"/>
    <w:rsid w:val="005D0D61"/>
    <w:rsid w:val="005D12A8"/>
    <w:rsid w:val="005D1A58"/>
    <w:rsid w:val="005D270D"/>
    <w:rsid w:val="005D2BD2"/>
    <w:rsid w:val="005D30F7"/>
    <w:rsid w:val="005D35CF"/>
    <w:rsid w:val="005D3633"/>
    <w:rsid w:val="005D3688"/>
    <w:rsid w:val="005D37B0"/>
    <w:rsid w:val="005D3ECF"/>
    <w:rsid w:val="005D438B"/>
    <w:rsid w:val="005D48FD"/>
    <w:rsid w:val="005D4B52"/>
    <w:rsid w:val="005D507E"/>
    <w:rsid w:val="005D5159"/>
    <w:rsid w:val="005D517E"/>
    <w:rsid w:val="005D523A"/>
    <w:rsid w:val="005D56A3"/>
    <w:rsid w:val="005D578D"/>
    <w:rsid w:val="005D6E5E"/>
    <w:rsid w:val="005D6F41"/>
    <w:rsid w:val="005D783B"/>
    <w:rsid w:val="005D7DE3"/>
    <w:rsid w:val="005E0124"/>
    <w:rsid w:val="005E091B"/>
    <w:rsid w:val="005E0C26"/>
    <w:rsid w:val="005E1122"/>
    <w:rsid w:val="005E1D74"/>
    <w:rsid w:val="005E39F7"/>
    <w:rsid w:val="005E4B7E"/>
    <w:rsid w:val="005E53D4"/>
    <w:rsid w:val="005E589E"/>
    <w:rsid w:val="005E60CC"/>
    <w:rsid w:val="005E664F"/>
    <w:rsid w:val="005E7637"/>
    <w:rsid w:val="005F007B"/>
    <w:rsid w:val="005F048F"/>
    <w:rsid w:val="005F06B5"/>
    <w:rsid w:val="005F10FF"/>
    <w:rsid w:val="005F122E"/>
    <w:rsid w:val="005F14E6"/>
    <w:rsid w:val="005F26F9"/>
    <w:rsid w:val="005F2D1A"/>
    <w:rsid w:val="005F37E1"/>
    <w:rsid w:val="005F54DE"/>
    <w:rsid w:val="005F5996"/>
    <w:rsid w:val="005F6D3D"/>
    <w:rsid w:val="005F70BC"/>
    <w:rsid w:val="006002FF"/>
    <w:rsid w:val="00600A6E"/>
    <w:rsid w:val="00600B7C"/>
    <w:rsid w:val="00600BA1"/>
    <w:rsid w:val="00600D66"/>
    <w:rsid w:val="0060109D"/>
    <w:rsid w:val="00601531"/>
    <w:rsid w:val="00601C23"/>
    <w:rsid w:val="0060203D"/>
    <w:rsid w:val="00602D06"/>
    <w:rsid w:val="0060307B"/>
    <w:rsid w:val="00603133"/>
    <w:rsid w:val="00603394"/>
    <w:rsid w:val="0060560E"/>
    <w:rsid w:val="00605D62"/>
    <w:rsid w:val="00606947"/>
    <w:rsid w:val="006071F1"/>
    <w:rsid w:val="006073FF"/>
    <w:rsid w:val="0060757D"/>
    <w:rsid w:val="0061006E"/>
    <w:rsid w:val="006102AD"/>
    <w:rsid w:val="00610A59"/>
    <w:rsid w:val="00610FFE"/>
    <w:rsid w:val="00612140"/>
    <w:rsid w:val="0061244B"/>
    <w:rsid w:val="0061268B"/>
    <w:rsid w:val="00612E68"/>
    <w:rsid w:val="00612F66"/>
    <w:rsid w:val="00612FD9"/>
    <w:rsid w:val="00613414"/>
    <w:rsid w:val="006136C9"/>
    <w:rsid w:val="00613AD6"/>
    <w:rsid w:val="00613B84"/>
    <w:rsid w:val="00613E4B"/>
    <w:rsid w:val="00614886"/>
    <w:rsid w:val="00615940"/>
    <w:rsid w:val="00616372"/>
    <w:rsid w:val="00616630"/>
    <w:rsid w:val="006166B4"/>
    <w:rsid w:val="00616F51"/>
    <w:rsid w:val="00617EAF"/>
    <w:rsid w:val="00617EF7"/>
    <w:rsid w:val="00617F8E"/>
    <w:rsid w:val="0062085E"/>
    <w:rsid w:val="00620F27"/>
    <w:rsid w:val="00621AFC"/>
    <w:rsid w:val="00621B4E"/>
    <w:rsid w:val="00623A44"/>
    <w:rsid w:val="00624002"/>
    <w:rsid w:val="00624647"/>
    <w:rsid w:val="00624768"/>
    <w:rsid w:val="00625287"/>
    <w:rsid w:val="00625424"/>
    <w:rsid w:val="00625924"/>
    <w:rsid w:val="00626225"/>
    <w:rsid w:val="00626329"/>
    <w:rsid w:val="00626468"/>
    <w:rsid w:val="006268CF"/>
    <w:rsid w:val="006269C9"/>
    <w:rsid w:val="00626FC9"/>
    <w:rsid w:val="00627048"/>
    <w:rsid w:val="00627367"/>
    <w:rsid w:val="006306BF"/>
    <w:rsid w:val="00630FB4"/>
    <w:rsid w:val="00631507"/>
    <w:rsid w:val="00631686"/>
    <w:rsid w:val="00631A76"/>
    <w:rsid w:val="00632108"/>
    <w:rsid w:val="00632E9E"/>
    <w:rsid w:val="006331E0"/>
    <w:rsid w:val="006337D6"/>
    <w:rsid w:val="00633D33"/>
    <w:rsid w:val="00634E4A"/>
    <w:rsid w:val="00635071"/>
    <w:rsid w:val="006355B1"/>
    <w:rsid w:val="0063633E"/>
    <w:rsid w:val="00636468"/>
    <w:rsid w:val="006368B3"/>
    <w:rsid w:val="006376C7"/>
    <w:rsid w:val="00640538"/>
    <w:rsid w:val="006409F3"/>
    <w:rsid w:val="00640B90"/>
    <w:rsid w:val="0064126C"/>
    <w:rsid w:val="00641283"/>
    <w:rsid w:val="00641315"/>
    <w:rsid w:val="00642A70"/>
    <w:rsid w:val="00642C57"/>
    <w:rsid w:val="0064366C"/>
    <w:rsid w:val="0064400E"/>
    <w:rsid w:val="00644078"/>
    <w:rsid w:val="006442F4"/>
    <w:rsid w:val="006450DE"/>
    <w:rsid w:val="00645D6E"/>
    <w:rsid w:val="00645D72"/>
    <w:rsid w:val="00646293"/>
    <w:rsid w:val="00646C37"/>
    <w:rsid w:val="006470C1"/>
    <w:rsid w:val="00647329"/>
    <w:rsid w:val="006478A9"/>
    <w:rsid w:val="006502AF"/>
    <w:rsid w:val="006508CC"/>
    <w:rsid w:val="00650B1C"/>
    <w:rsid w:val="00651681"/>
    <w:rsid w:val="00652492"/>
    <w:rsid w:val="00652732"/>
    <w:rsid w:val="00652811"/>
    <w:rsid w:val="00652CD0"/>
    <w:rsid w:val="00652D06"/>
    <w:rsid w:val="006532E8"/>
    <w:rsid w:val="006535A7"/>
    <w:rsid w:val="0065389D"/>
    <w:rsid w:val="00653EF2"/>
    <w:rsid w:val="006547D4"/>
    <w:rsid w:val="00654A1F"/>
    <w:rsid w:val="00654AC4"/>
    <w:rsid w:val="00655933"/>
    <w:rsid w:val="00655BC9"/>
    <w:rsid w:val="00655CE5"/>
    <w:rsid w:val="00655F68"/>
    <w:rsid w:val="00656200"/>
    <w:rsid w:val="006568C5"/>
    <w:rsid w:val="00656B94"/>
    <w:rsid w:val="00656D8F"/>
    <w:rsid w:val="00657151"/>
    <w:rsid w:val="006573F6"/>
    <w:rsid w:val="00657887"/>
    <w:rsid w:val="006579D6"/>
    <w:rsid w:val="00657F69"/>
    <w:rsid w:val="0066009A"/>
    <w:rsid w:val="00661714"/>
    <w:rsid w:val="006628C4"/>
    <w:rsid w:val="00662DFE"/>
    <w:rsid w:val="006630FC"/>
    <w:rsid w:val="0066315D"/>
    <w:rsid w:val="0066317E"/>
    <w:rsid w:val="00663244"/>
    <w:rsid w:val="00663B54"/>
    <w:rsid w:val="0066443B"/>
    <w:rsid w:val="00665725"/>
    <w:rsid w:val="006657AD"/>
    <w:rsid w:val="006668B1"/>
    <w:rsid w:val="00666BD5"/>
    <w:rsid w:val="00666DC4"/>
    <w:rsid w:val="0066779A"/>
    <w:rsid w:val="00670113"/>
    <w:rsid w:val="00670C06"/>
    <w:rsid w:val="00670E7F"/>
    <w:rsid w:val="00671496"/>
    <w:rsid w:val="00671B1E"/>
    <w:rsid w:val="006720C7"/>
    <w:rsid w:val="0067294C"/>
    <w:rsid w:val="00672F89"/>
    <w:rsid w:val="00673132"/>
    <w:rsid w:val="00675076"/>
    <w:rsid w:val="00675950"/>
    <w:rsid w:val="006759F1"/>
    <w:rsid w:val="00675A9A"/>
    <w:rsid w:val="006761BF"/>
    <w:rsid w:val="0067669D"/>
    <w:rsid w:val="006774C1"/>
    <w:rsid w:val="00677D2C"/>
    <w:rsid w:val="00677E70"/>
    <w:rsid w:val="00677F2E"/>
    <w:rsid w:val="00680398"/>
    <w:rsid w:val="00680537"/>
    <w:rsid w:val="00680F3D"/>
    <w:rsid w:val="00681802"/>
    <w:rsid w:val="006824CD"/>
    <w:rsid w:val="00682537"/>
    <w:rsid w:val="0068269F"/>
    <w:rsid w:val="00682791"/>
    <w:rsid w:val="0068327B"/>
    <w:rsid w:val="00683815"/>
    <w:rsid w:val="00683F2D"/>
    <w:rsid w:val="00684095"/>
    <w:rsid w:val="00685071"/>
    <w:rsid w:val="006859DC"/>
    <w:rsid w:val="00685FBE"/>
    <w:rsid w:val="00686878"/>
    <w:rsid w:val="0068727D"/>
    <w:rsid w:val="006872A0"/>
    <w:rsid w:val="00687326"/>
    <w:rsid w:val="00687AEF"/>
    <w:rsid w:val="00687CFD"/>
    <w:rsid w:val="006908F4"/>
    <w:rsid w:val="0069093A"/>
    <w:rsid w:val="006910DD"/>
    <w:rsid w:val="0069112B"/>
    <w:rsid w:val="00691433"/>
    <w:rsid w:val="0069185D"/>
    <w:rsid w:val="00691DBF"/>
    <w:rsid w:val="00692161"/>
    <w:rsid w:val="00692DDB"/>
    <w:rsid w:val="006930FD"/>
    <w:rsid w:val="006932BF"/>
    <w:rsid w:val="006936E9"/>
    <w:rsid w:val="00693B76"/>
    <w:rsid w:val="00693FD7"/>
    <w:rsid w:val="00694186"/>
    <w:rsid w:val="00694372"/>
    <w:rsid w:val="00694BB8"/>
    <w:rsid w:val="0069511F"/>
    <w:rsid w:val="006952E0"/>
    <w:rsid w:val="00695A10"/>
    <w:rsid w:val="00695CF5"/>
    <w:rsid w:val="00695DC4"/>
    <w:rsid w:val="0069619C"/>
    <w:rsid w:val="00696300"/>
    <w:rsid w:val="00696A72"/>
    <w:rsid w:val="00696C0B"/>
    <w:rsid w:val="006A0302"/>
    <w:rsid w:val="006A0A93"/>
    <w:rsid w:val="006A1A56"/>
    <w:rsid w:val="006A2636"/>
    <w:rsid w:val="006A2ED0"/>
    <w:rsid w:val="006A3072"/>
    <w:rsid w:val="006A342C"/>
    <w:rsid w:val="006A36D7"/>
    <w:rsid w:val="006A46AF"/>
    <w:rsid w:val="006A545F"/>
    <w:rsid w:val="006A54BF"/>
    <w:rsid w:val="006A593D"/>
    <w:rsid w:val="006A5AA0"/>
    <w:rsid w:val="006A5B08"/>
    <w:rsid w:val="006A5C6E"/>
    <w:rsid w:val="006A5CFB"/>
    <w:rsid w:val="006A5EC9"/>
    <w:rsid w:val="006A644E"/>
    <w:rsid w:val="006A76B7"/>
    <w:rsid w:val="006A7ECD"/>
    <w:rsid w:val="006B01DB"/>
    <w:rsid w:val="006B066E"/>
    <w:rsid w:val="006B089F"/>
    <w:rsid w:val="006B0B90"/>
    <w:rsid w:val="006B1C2F"/>
    <w:rsid w:val="006B1DEC"/>
    <w:rsid w:val="006B2817"/>
    <w:rsid w:val="006B2BC0"/>
    <w:rsid w:val="006B2C76"/>
    <w:rsid w:val="006B2F53"/>
    <w:rsid w:val="006B2F86"/>
    <w:rsid w:val="006B3EBE"/>
    <w:rsid w:val="006B4164"/>
    <w:rsid w:val="006B4BEE"/>
    <w:rsid w:val="006B56A3"/>
    <w:rsid w:val="006B5EBE"/>
    <w:rsid w:val="006B5F2C"/>
    <w:rsid w:val="006B6E76"/>
    <w:rsid w:val="006B6F6A"/>
    <w:rsid w:val="006B70EB"/>
    <w:rsid w:val="006B7220"/>
    <w:rsid w:val="006B7A2B"/>
    <w:rsid w:val="006B7A71"/>
    <w:rsid w:val="006B7CCC"/>
    <w:rsid w:val="006C01EB"/>
    <w:rsid w:val="006C06B0"/>
    <w:rsid w:val="006C0BEC"/>
    <w:rsid w:val="006C1509"/>
    <w:rsid w:val="006C20F8"/>
    <w:rsid w:val="006C22BB"/>
    <w:rsid w:val="006C24AC"/>
    <w:rsid w:val="006C2B4C"/>
    <w:rsid w:val="006C2E8C"/>
    <w:rsid w:val="006C2E9D"/>
    <w:rsid w:val="006C304E"/>
    <w:rsid w:val="006C30F1"/>
    <w:rsid w:val="006C36C7"/>
    <w:rsid w:val="006C399F"/>
    <w:rsid w:val="006C3A23"/>
    <w:rsid w:val="006C3CBD"/>
    <w:rsid w:val="006C45C1"/>
    <w:rsid w:val="006C4CF6"/>
    <w:rsid w:val="006C4DB6"/>
    <w:rsid w:val="006C57BA"/>
    <w:rsid w:val="006C61D4"/>
    <w:rsid w:val="006C62E3"/>
    <w:rsid w:val="006C63E9"/>
    <w:rsid w:val="006C73E4"/>
    <w:rsid w:val="006C787F"/>
    <w:rsid w:val="006C799B"/>
    <w:rsid w:val="006C7BC1"/>
    <w:rsid w:val="006D03AE"/>
    <w:rsid w:val="006D0535"/>
    <w:rsid w:val="006D0FEB"/>
    <w:rsid w:val="006D112E"/>
    <w:rsid w:val="006D1472"/>
    <w:rsid w:val="006D194A"/>
    <w:rsid w:val="006D1A86"/>
    <w:rsid w:val="006D4502"/>
    <w:rsid w:val="006D4F69"/>
    <w:rsid w:val="006D5074"/>
    <w:rsid w:val="006D5472"/>
    <w:rsid w:val="006D6EC4"/>
    <w:rsid w:val="006D71F7"/>
    <w:rsid w:val="006D77BA"/>
    <w:rsid w:val="006D7A4B"/>
    <w:rsid w:val="006D7BD4"/>
    <w:rsid w:val="006D7FEA"/>
    <w:rsid w:val="006E01D5"/>
    <w:rsid w:val="006E026F"/>
    <w:rsid w:val="006E060F"/>
    <w:rsid w:val="006E0619"/>
    <w:rsid w:val="006E09AF"/>
    <w:rsid w:val="006E0C8F"/>
    <w:rsid w:val="006E0E73"/>
    <w:rsid w:val="006E145B"/>
    <w:rsid w:val="006E159A"/>
    <w:rsid w:val="006E18CC"/>
    <w:rsid w:val="006E244C"/>
    <w:rsid w:val="006E2C5C"/>
    <w:rsid w:val="006E3105"/>
    <w:rsid w:val="006E312E"/>
    <w:rsid w:val="006E4186"/>
    <w:rsid w:val="006E4675"/>
    <w:rsid w:val="006E5A5C"/>
    <w:rsid w:val="006E5FDE"/>
    <w:rsid w:val="006E60CA"/>
    <w:rsid w:val="006E61D8"/>
    <w:rsid w:val="006E63D2"/>
    <w:rsid w:val="006F032A"/>
    <w:rsid w:val="006F0405"/>
    <w:rsid w:val="006F0B1B"/>
    <w:rsid w:val="006F377B"/>
    <w:rsid w:val="006F3CBA"/>
    <w:rsid w:val="006F3CCF"/>
    <w:rsid w:val="006F4810"/>
    <w:rsid w:val="006F54FE"/>
    <w:rsid w:val="006F57FB"/>
    <w:rsid w:val="006F5837"/>
    <w:rsid w:val="006F5BC7"/>
    <w:rsid w:val="006F5BDE"/>
    <w:rsid w:val="006F5EB4"/>
    <w:rsid w:val="006F6EEC"/>
    <w:rsid w:val="006F70FD"/>
    <w:rsid w:val="006F74F4"/>
    <w:rsid w:val="006F77B3"/>
    <w:rsid w:val="00700DC6"/>
    <w:rsid w:val="0070122E"/>
    <w:rsid w:val="00702345"/>
    <w:rsid w:val="00703E17"/>
    <w:rsid w:val="00703EB7"/>
    <w:rsid w:val="00704D44"/>
    <w:rsid w:val="00705506"/>
    <w:rsid w:val="00705EA8"/>
    <w:rsid w:val="00706C54"/>
    <w:rsid w:val="00707260"/>
    <w:rsid w:val="0070739E"/>
    <w:rsid w:val="00707649"/>
    <w:rsid w:val="00707812"/>
    <w:rsid w:val="0071013B"/>
    <w:rsid w:val="00710D6A"/>
    <w:rsid w:val="00710D90"/>
    <w:rsid w:val="00711CAE"/>
    <w:rsid w:val="00711E9E"/>
    <w:rsid w:val="00712207"/>
    <w:rsid w:val="007123DC"/>
    <w:rsid w:val="00713152"/>
    <w:rsid w:val="007141DC"/>
    <w:rsid w:val="0071462B"/>
    <w:rsid w:val="00715036"/>
    <w:rsid w:val="00715A99"/>
    <w:rsid w:val="00715B43"/>
    <w:rsid w:val="007170E9"/>
    <w:rsid w:val="00717C29"/>
    <w:rsid w:val="007207EB"/>
    <w:rsid w:val="00721C93"/>
    <w:rsid w:val="007220AB"/>
    <w:rsid w:val="00722872"/>
    <w:rsid w:val="00722B71"/>
    <w:rsid w:val="00722BAD"/>
    <w:rsid w:val="00722CF6"/>
    <w:rsid w:val="00723446"/>
    <w:rsid w:val="00723F11"/>
    <w:rsid w:val="00724522"/>
    <w:rsid w:val="0072470A"/>
    <w:rsid w:val="0072546D"/>
    <w:rsid w:val="007254E5"/>
    <w:rsid w:val="0072619D"/>
    <w:rsid w:val="00726922"/>
    <w:rsid w:val="007271B9"/>
    <w:rsid w:val="007271EB"/>
    <w:rsid w:val="00727910"/>
    <w:rsid w:val="007309F1"/>
    <w:rsid w:val="00730AB0"/>
    <w:rsid w:val="00730C0D"/>
    <w:rsid w:val="00731992"/>
    <w:rsid w:val="00732CE2"/>
    <w:rsid w:val="00732F06"/>
    <w:rsid w:val="00734B73"/>
    <w:rsid w:val="007357BD"/>
    <w:rsid w:val="007357F0"/>
    <w:rsid w:val="00735DD6"/>
    <w:rsid w:val="007365AF"/>
    <w:rsid w:val="00736BE0"/>
    <w:rsid w:val="00736D2A"/>
    <w:rsid w:val="00736E54"/>
    <w:rsid w:val="00737F71"/>
    <w:rsid w:val="007403A3"/>
    <w:rsid w:val="00740A8A"/>
    <w:rsid w:val="00740C91"/>
    <w:rsid w:val="00740CB0"/>
    <w:rsid w:val="007412CB"/>
    <w:rsid w:val="0074148B"/>
    <w:rsid w:val="00741645"/>
    <w:rsid w:val="00741AAF"/>
    <w:rsid w:val="00742583"/>
    <w:rsid w:val="00742E2A"/>
    <w:rsid w:val="00744096"/>
    <w:rsid w:val="0074589C"/>
    <w:rsid w:val="007460CA"/>
    <w:rsid w:val="0074612B"/>
    <w:rsid w:val="007464ED"/>
    <w:rsid w:val="00746566"/>
    <w:rsid w:val="007468DF"/>
    <w:rsid w:val="00746A81"/>
    <w:rsid w:val="0074710C"/>
    <w:rsid w:val="00747B1F"/>
    <w:rsid w:val="00747C96"/>
    <w:rsid w:val="00750AF5"/>
    <w:rsid w:val="007518E0"/>
    <w:rsid w:val="007521B4"/>
    <w:rsid w:val="007522E6"/>
    <w:rsid w:val="007527ED"/>
    <w:rsid w:val="00752C2F"/>
    <w:rsid w:val="007530DD"/>
    <w:rsid w:val="00753288"/>
    <w:rsid w:val="0075348C"/>
    <w:rsid w:val="007534C2"/>
    <w:rsid w:val="00754F31"/>
    <w:rsid w:val="00755B32"/>
    <w:rsid w:val="007562BF"/>
    <w:rsid w:val="007565CB"/>
    <w:rsid w:val="007569B2"/>
    <w:rsid w:val="00756BF2"/>
    <w:rsid w:val="00756E76"/>
    <w:rsid w:val="007603E6"/>
    <w:rsid w:val="00760CDC"/>
    <w:rsid w:val="00761128"/>
    <w:rsid w:val="00762441"/>
    <w:rsid w:val="007626A4"/>
    <w:rsid w:val="00762757"/>
    <w:rsid w:val="00762C30"/>
    <w:rsid w:val="00763093"/>
    <w:rsid w:val="00763D72"/>
    <w:rsid w:val="0076423F"/>
    <w:rsid w:val="007642E3"/>
    <w:rsid w:val="00764434"/>
    <w:rsid w:val="00764B0E"/>
    <w:rsid w:val="007650AB"/>
    <w:rsid w:val="00765366"/>
    <w:rsid w:val="00765D22"/>
    <w:rsid w:val="0076633B"/>
    <w:rsid w:val="00766EA1"/>
    <w:rsid w:val="00767229"/>
    <w:rsid w:val="0076731E"/>
    <w:rsid w:val="00767D49"/>
    <w:rsid w:val="00770AD6"/>
    <w:rsid w:val="00770C8C"/>
    <w:rsid w:val="00770D7D"/>
    <w:rsid w:val="007712AF"/>
    <w:rsid w:val="0077174C"/>
    <w:rsid w:val="007717AF"/>
    <w:rsid w:val="00771F08"/>
    <w:rsid w:val="00772ADE"/>
    <w:rsid w:val="007730FE"/>
    <w:rsid w:val="0077395C"/>
    <w:rsid w:val="00774627"/>
    <w:rsid w:val="00774A53"/>
    <w:rsid w:val="00774FDF"/>
    <w:rsid w:val="0077513D"/>
    <w:rsid w:val="0077580D"/>
    <w:rsid w:val="00775F07"/>
    <w:rsid w:val="00776CC7"/>
    <w:rsid w:val="00776F2A"/>
    <w:rsid w:val="00777459"/>
    <w:rsid w:val="00777616"/>
    <w:rsid w:val="0077777A"/>
    <w:rsid w:val="007806D6"/>
    <w:rsid w:val="007809E7"/>
    <w:rsid w:val="007811D7"/>
    <w:rsid w:val="00781FC7"/>
    <w:rsid w:val="007825B1"/>
    <w:rsid w:val="007826B9"/>
    <w:rsid w:val="007827CE"/>
    <w:rsid w:val="00783102"/>
    <w:rsid w:val="007831CF"/>
    <w:rsid w:val="00783962"/>
    <w:rsid w:val="00783DD1"/>
    <w:rsid w:val="00784265"/>
    <w:rsid w:val="00784853"/>
    <w:rsid w:val="007854BF"/>
    <w:rsid w:val="00785A81"/>
    <w:rsid w:val="00785CAF"/>
    <w:rsid w:val="007860BB"/>
    <w:rsid w:val="007861AE"/>
    <w:rsid w:val="007867A0"/>
    <w:rsid w:val="00786941"/>
    <w:rsid w:val="007871F8"/>
    <w:rsid w:val="00787435"/>
    <w:rsid w:val="0078762B"/>
    <w:rsid w:val="00787C7A"/>
    <w:rsid w:val="00790319"/>
    <w:rsid w:val="00790602"/>
    <w:rsid w:val="00790E2A"/>
    <w:rsid w:val="007913CC"/>
    <w:rsid w:val="007928BF"/>
    <w:rsid w:val="007932EB"/>
    <w:rsid w:val="00793902"/>
    <w:rsid w:val="007940AA"/>
    <w:rsid w:val="00794EEE"/>
    <w:rsid w:val="00795A83"/>
    <w:rsid w:val="00795B1A"/>
    <w:rsid w:val="00795C83"/>
    <w:rsid w:val="00795F31"/>
    <w:rsid w:val="007963CF"/>
    <w:rsid w:val="0079653C"/>
    <w:rsid w:val="0079664C"/>
    <w:rsid w:val="0079688B"/>
    <w:rsid w:val="00797B04"/>
    <w:rsid w:val="007A03CB"/>
    <w:rsid w:val="007A0813"/>
    <w:rsid w:val="007A12FB"/>
    <w:rsid w:val="007A2219"/>
    <w:rsid w:val="007A24C4"/>
    <w:rsid w:val="007A2950"/>
    <w:rsid w:val="007A2A74"/>
    <w:rsid w:val="007A35C4"/>
    <w:rsid w:val="007A3EC7"/>
    <w:rsid w:val="007A43CC"/>
    <w:rsid w:val="007A4B1F"/>
    <w:rsid w:val="007A4C63"/>
    <w:rsid w:val="007A4DB5"/>
    <w:rsid w:val="007A4FFB"/>
    <w:rsid w:val="007A5266"/>
    <w:rsid w:val="007A56C3"/>
    <w:rsid w:val="007A5785"/>
    <w:rsid w:val="007A617D"/>
    <w:rsid w:val="007A6330"/>
    <w:rsid w:val="007A63FE"/>
    <w:rsid w:val="007A6823"/>
    <w:rsid w:val="007A6C39"/>
    <w:rsid w:val="007A6E72"/>
    <w:rsid w:val="007A7667"/>
    <w:rsid w:val="007A7C9B"/>
    <w:rsid w:val="007A7EB9"/>
    <w:rsid w:val="007A7F5A"/>
    <w:rsid w:val="007B0000"/>
    <w:rsid w:val="007B03CF"/>
    <w:rsid w:val="007B091E"/>
    <w:rsid w:val="007B0B49"/>
    <w:rsid w:val="007B0B9D"/>
    <w:rsid w:val="007B140F"/>
    <w:rsid w:val="007B2840"/>
    <w:rsid w:val="007B343A"/>
    <w:rsid w:val="007B346F"/>
    <w:rsid w:val="007B4EBB"/>
    <w:rsid w:val="007B52B5"/>
    <w:rsid w:val="007B5764"/>
    <w:rsid w:val="007B5CE5"/>
    <w:rsid w:val="007B5DBE"/>
    <w:rsid w:val="007B60CD"/>
    <w:rsid w:val="007B64A4"/>
    <w:rsid w:val="007B6592"/>
    <w:rsid w:val="007B6BE9"/>
    <w:rsid w:val="007B6E30"/>
    <w:rsid w:val="007B7829"/>
    <w:rsid w:val="007C0085"/>
    <w:rsid w:val="007C0497"/>
    <w:rsid w:val="007C09BE"/>
    <w:rsid w:val="007C09FB"/>
    <w:rsid w:val="007C21D9"/>
    <w:rsid w:val="007C2305"/>
    <w:rsid w:val="007C304B"/>
    <w:rsid w:val="007C33A3"/>
    <w:rsid w:val="007C4361"/>
    <w:rsid w:val="007C596C"/>
    <w:rsid w:val="007C770E"/>
    <w:rsid w:val="007C7EEA"/>
    <w:rsid w:val="007D0191"/>
    <w:rsid w:val="007D026E"/>
    <w:rsid w:val="007D04DC"/>
    <w:rsid w:val="007D06F5"/>
    <w:rsid w:val="007D0D06"/>
    <w:rsid w:val="007D1746"/>
    <w:rsid w:val="007D1825"/>
    <w:rsid w:val="007D2150"/>
    <w:rsid w:val="007D21D2"/>
    <w:rsid w:val="007D227C"/>
    <w:rsid w:val="007D25FC"/>
    <w:rsid w:val="007D27FE"/>
    <w:rsid w:val="007D2AE9"/>
    <w:rsid w:val="007D2F35"/>
    <w:rsid w:val="007D3A74"/>
    <w:rsid w:val="007D3CF3"/>
    <w:rsid w:val="007D427A"/>
    <w:rsid w:val="007D435A"/>
    <w:rsid w:val="007D43E2"/>
    <w:rsid w:val="007D4CCF"/>
    <w:rsid w:val="007D56BC"/>
    <w:rsid w:val="007D5924"/>
    <w:rsid w:val="007D61D9"/>
    <w:rsid w:val="007D64D9"/>
    <w:rsid w:val="007D6651"/>
    <w:rsid w:val="007D694D"/>
    <w:rsid w:val="007D6BAD"/>
    <w:rsid w:val="007D6EAB"/>
    <w:rsid w:val="007D730F"/>
    <w:rsid w:val="007D7927"/>
    <w:rsid w:val="007D7FB1"/>
    <w:rsid w:val="007E0375"/>
    <w:rsid w:val="007E04D6"/>
    <w:rsid w:val="007E0856"/>
    <w:rsid w:val="007E0D42"/>
    <w:rsid w:val="007E154A"/>
    <w:rsid w:val="007E19D2"/>
    <w:rsid w:val="007E1BD2"/>
    <w:rsid w:val="007E1C1A"/>
    <w:rsid w:val="007E2436"/>
    <w:rsid w:val="007E2989"/>
    <w:rsid w:val="007E2B42"/>
    <w:rsid w:val="007E3336"/>
    <w:rsid w:val="007E356F"/>
    <w:rsid w:val="007E46F6"/>
    <w:rsid w:val="007E5E2F"/>
    <w:rsid w:val="007E6634"/>
    <w:rsid w:val="007E670E"/>
    <w:rsid w:val="007E7091"/>
    <w:rsid w:val="007E714D"/>
    <w:rsid w:val="007E78EE"/>
    <w:rsid w:val="007E7988"/>
    <w:rsid w:val="007F073F"/>
    <w:rsid w:val="007F0B7F"/>
    <w:rsid w:val="007F0FAD"/>
    <w:rsid w:val="007F1AAE"/>
    <w:rsid w:val="007F1B8A"/>
    <w:rsid w:val="007F1F2A"/>
    <w:rsid w:val="007F27F2"/>
    <w:rsid w:val="007F29F6"/>
    <w:rsid w:val="007F2C87"/>
    <w:rsid w:val="007F454A"/>
    <w:rsid w:val="007F45FE"/>
    <w:rsid w:val="007F49FA"/>
    <w:rsid w:val="007F4D83"/>
    <w:rsid w:val="007F5696"/>
    <w:rsid w:val="007F5817"/>
    <w:rsid w:val="007F612C"/>
    <w:rsid w:val="007F615D"/>
    <w:rsid w:val="007F7BCD"/>
    <w:rsid w:val="007F7C7B"/>
    <w:rsid w:val="008005ED"/>
    <w:rsid w:val="008010A1"/>
    <w:rsid w:val="0080116A"/>
    <w:rsid w:val="00801B8C"/>
    <w:rsid w:val="00802836"/>
    <w:rsid w:val="00802C65"/>
    <w:rsid w:val="00802FD1"/>
    <w:rsid w:val="0080316C"/>
    <w:rsid w:val="00804024"/>
    <w:rsid w:val="008043D9"/>
    <w:rsid w:val="008049D1"/>
    <w:rsid w:val="0080548B"/>
    <w:rsid w:val="00805697"/>
    <w:rsid w:val="00805C24"/>
    <w:rsid w:val="008069E1"/>
    <w:rsid w:val="0080758E"/>
    <w:rsid w:val="00807BDC"/>
    <w:rsid w:val="00807F53"/>
    <w:rsid w:val="00811680"/>
    <w:rsid w:val="00811B49"/>
    <w:rsid w:val="00812A36"/>
    <w:rsid w:val="008136A9"/>
    <w:rsid w:val="00813E6C"/>
    <w:rsid w:val="00813F85"/>
    <w:rsid w:val="0081404B"/>
    <w:rsid w:val="00814209"/>
    <w:rsid w:val="008143A8"/>
    <w:rsid w:val="0081461A"/>
    <w:rsid w:val="00814EB5"/>
    <w:rsid w:val="00814FD0"/>
    <w:rsid w:val="00815302"/>
    <w:rsid w:val="0081554D"/>
    <w:rsid w:val="0081671E"/>
    <w:rsid w:val="00816D0D"/>
    <w:rsid w:val="00817D28"/>
    <w:rsid w:val="00817F1C"/>
    <w:rsid w:val="008200AC"/>
    <w:rsid w:val="0082011A"/>
    <w:rsid w:val="008203AE"/>
    <w:rsid w:val="008203FE"/>
    <w:rsid w:val="00820D87"/>
    <w:rsid w:val="00821039"/>
    <w:rsid w:val="0082139A"/>
    <w:rsid w:val="00821908"/>
    <w:rsid w:val="00821C68"/>
    <w:rsid w:val="00821E35"/>
    <w:rsid w:val="00821F01"/>
    <w:rsid w:val="008220BB"/>
    <w:rsid w:val="0082256F"/>
    <w:rsid w:val="008234C8"/>
    <w:rsid w:val="00823B94"/>
    <w:rsid w:val="008240A3"/>
    <w:rsid w:val="008256C9"/>
    <w:rsid w:val="00825986"/>
    <w:rsid w:val="0082601C"/>
    <w:rsid w:val="008266F5"/>
    <w:rsid w:val="00826EEA"/>
    <w:rsid w:val="00826FB9"/>
    <w:rsid w:val="00827353"/>
    <w:rsid w:val="0082787E"/>
    <w:rsid w:val="008279C2"/>
    <w:rsid w:val="0083182C"/>
    <w:rsid w:val="00833C6D"/>
    <w:rsid w:val="00833F6E"/>
    <w:rsid w:val="008343C4"/>
    <w:rsid w:val="00834B7C"/>
    <w:rsid w:val="00835119"/>
    <w:rsid w:val="00835C13"/>
    <w:rsid w:val="00835E68"/>
    <w:rsid w:val="00836372"/>
    <w:rsid w:val="008364CF"/>
    <w:rsid w:val="00837010"/>
    <w:rsid w:val="00837172"/>
    <w:rsid w:val="00837535"/>
    <w:rsid w:val="008379B6"/>
    <w:rsid w:val="00837D62"/>
    <w:rsid w:val="00840151"/>
    <w:rsid w:val="00840323"/>
    <w:rsid w:val="008403D5"/>
    <w:rsid w:val="0084058F"/>
    <w:rsid w:val="00840D02"/>
    <w:rsid w:val="00840FEC"/>
    <w:rsid w:val="00841429"/>
    <w:rsid w:val="00841DD7"/>
    <w:rsid w:val="00841E86"/>
    <w:rsid w:val="00841F24"/>
    <w:rsid w:val="00842AAB"/>
    <w:rsid w:val="008446FC"/>
    <w:rsid w:val="008447D9"/>
    <w:rsid w:val="00844967"/>
    <w:rsid w:val="008454B9"/>
    <w:rsid w:val="00845795"/>
    <w:rsid w:val="00845E19"/>
    <w:rsid w:val="00845E26"/>
    <w:rsid w:val="00846218"/>
    <w:rsid w:val="008462BC"/>
    <w:rsid w:val="0084643E"/>
    <w:rsid w:val="00846994"/>
    <w:rsid w:val="00846AC6"/>
    <w:rsid w:val="008501E2"/>
    <w:rsid w:val="00850217"/>
    <w:rsid w:val="00850263"/>
    <w:rsid w:val="008504A9"/>
    <w:rsid w:val="0085052B"/>
    <w:rsid w:val="0085107B"/>
    <w:rsid w:val="00853621"/>
    <w:rsid w:val="00853B06"/>
    <w:rsid w:val="00853C11"/>
    <w:rsid w:val="00854A93"/>
    <w:rsid w:val="0085540A"/>
    <w:rsid w:val="00855518"/>
    <w:rsid w:val="00856215"/>
    <w:rsid w:val="0085669B"/>
    <w:rsid w:val="00856FC6"/>
    <w:rsid w:val="00860ECE"/>
    <w:rsid w:val="008612F1"/>
    <w:rsid w:val="0086151D"/>
    <w:rsid w:val="00861A44"/>
    <w:rsid w:val="00861A82"/>
    <w:rsid w:val="00862216"/>
    <w:rsid w:val="0086278F"/>
    <w:rsid w:val="00862A33"/>
    <w:rsid w:val="00862B4F"/>
    <w:rsid w:val="00862D8A"/>
    <w:rsid w:val="00862DBB"/>
    <w:rsid w:val="0086300E"/>
    <w:rsid w:val="008632E8"/>
    <w:rsid w:val="008643BA"/>
    <w:rsid w:val="00864458"/>
    <w:rsid w:val="00864555"/>
    <w:rsid w:val="00864696"/>
    <w:rsid w:val="00864812"/>
    <w:rsid w:val="0086526C"/>
    <w:rsid w:val="00865505"/>
    <w:rsid w:val="00866353"/>
    <w:rsid w:val="008663FE"/>
    <w:rsid w:val="008665BB"/>
    <w:rsid w:val="00866CC7"/>
    <w:rsid w:val="00866D09"/>
    <w:rsid w:val="00866F2C"/>
    <w:rsid w:val="00867BD1"/>
    <w:rsid w:val="008703ED"/>
    <w:rsid w:val="00870483"/>
    <w:rsid w:val="00870580"/>
    <w:rsid w:val="00871D13"/>
    <w:rsid w:val="0087381B"/>
    <w:rsid w:val="0087421C"/>
    <w:rsid w:val="008743AD"/>
    <w:rsid w:val="00875C38"/>
    <w:rsid w:val="00875D04"/>
    <w:rsid w:val="00875ED9"/>
    <w:rsid w:val="00876B25"/>
    <w:rsid w:val="0087703A"/>
    <w:rsid w:val="008778EC"/>
    <w:rsid w:val="0088019B"/>
    <w:rsid w:val="008801F3"/>
    <w:rsid w:val="008804D2"/>
    <w:rsid w:val="00880A4B"/>
    <w:rsid w:val="008815BB"/>
    <w:rsid w:val="00881A54"/>
    <w:rsid w:val="008820E7"/>
    <w:rsid w:val="00882756"/>
    <w:rsid w:val="0088310E"/>
    <w:rsid w:val="00883827"/>
    <w:rsid w:val="00883D0F"/>
    <w:rsid w:val="00884791"/>
    <w:rsid w:val="008851FA"/>
    <w:rsid w:val="00885BCE"/>
    <w:rsid w:val="008860C5"/>
    <w:rsid w:val="00886D47"/>
    <w:rsid w:val="008876EA"/>
    <w:rsid w:val="0088785C"/>
    <w:rsid w:val="00887B15"/>
    <w:rsid w:val="00887C4C"/>
    <w:rsid w:val="0089012D"/>
    <w:rsid w:val="008901DF"/>
    <w:rsid w:val="008902F6"/>
    <w:rsid w:val="008908DB"/>
    <w:rsid w:val="008914B5"/>
    <w:rsid w:val="00891837"/>
    <w:rsid w:val="00892770"/>
    <w:rsid w:val="00892BE1"/>
    <w:rsid w:val="00892E5F"/>
    <w:rsid w:val="0089338A"/>
    <w:rsid w:val="00893CA3"/>
    <w:rsid w:val="008949AB"/>
    <w:rsid w:val="00894CC8"/>
    <w:rsid w:val="00894D1E"/>
    <w:rsid w:val="008953FA"/>
    <w:rsid w:val="00895CA7"/>
    <w:rsid w:val="008963F4"/>
    <w:rsid w:val="00896E1C"/>
    <w:rsid w:val="00897348"/>
    <w:rsid w:val="008A06EA"/>
    <w:rsid w:val="008A09A9"/>
    <w:rsid w:val="008A0DCB"/>
    <w:rsid w:val="008A0F5C"/>
    <w:rsid w:val="008A10D4"/>
    <w:rsid w:val="008A1221"/>
    <w:rsid w:val="008A1224"/>
    <w:rsid w:val="008A1C25"/>
    <w:rsid w:val="008A239C"/>
    <w:rsid w:val="008A25F7"/>
    <w:rsid w:val="008A3421"/>
    <w:rsid w:val="008A38BF"/>
    <w:rsid w:val="008A38F1"/>
    <w:rsid w:val="008A3A63"/>
    <w:rsid w:val="008A3F29"/>
    <w:rsid w:val="008A4282"/>
    <w:rsid w:val="008A4844"/>
    <w:rsid w:val="008A4C82"/>
    <w:rsid w:val="008A4D14"/>
    <w:rsid w:val="008A4FB8"/>
    <w:rsid w:val="008A4FCC"/>
    <w:rsid w:val="008A5632"/>
    <w:rsid w:val="008A5A01"/>
    <w:rsid w:val="008A5A5C"/>
    <w:rsid w:val="008A5A7B"/>
    <w:rsid w:val="008A5B59"/>
    <w:rsid w:val="008A5BF7"/>
    <w:rsid w:val="008A63E6"/>
    <w:rsid w:val="008A68EF"/>
    <w:rsid w:val="008A699B"/>
    <w:rsid w:val="008A6E85"/>
    <w:rsid w:val="008A72F8"/>
    <w:rsid w:val="008A7D7F"/>
    <w:rsid w:val="008A7F20"/>
    <w:rsid w:val="008B083A"/>
    <w:rsid w:val="008B15A7"/>
    <w:rsid w:val="008B1B30"/>
    <w:rsid w:val="008B1D63"/>
    <w:rsid w:val="008B2730"/>
    <w:rsid w:val="008B30CD"/>
    <w:rsid w:val="008B3F88"/>
    <w:rsid w:val="008B4721"/>
    <w:rsid w:val="008B489D"/>
    <w:rsid w:val="008B620A"/>
    <w:rsid w:val="008B77FB"/>
    <w:rsid w:val="008C008F"/>
    <w:rsid w:val="008C06E6"/>
    <w:rsid w:val="008C0A09"/>
    <w:rsid w:val="008C1168"/>
    <w:rsid w:val="008C186C"/>
    <w:rsid w:val="008C3CF4"/>
    <w:rsid w:val="008C3DEF"/>
    <w:rsid w:val="008C40AD"/>
    <w:rsid w:val="008C4A3B"/>
    <w:rsid w:val="008C4BC9"/>
    <w:rsid w:val="008C4E05"/>
    <w:rsid w:val="008C5339"/>
    <w:rsid w:val="008C544B"/>
    <w:rsid w:val="008C57E5"/>
    <w:rsid w:val="008C6184"/>
    <w:rsid w:val="008C6254"/>
    <w:rsid w:val="008C77F9"/>
    <w:rsid w:val="008C796D"/>
    <w:rsid w:val="008C79BD"/>
    <w:rsid w:val="008C7C2A"/>
    <w:rsid w:val="008D0001"/>
    <w:rsid w:val="008D01E3"/>
    <w:rsid w:val="008D023A"/>
    <w:rsid w:val="008D048B"/>
    <w:rsid w:val="008D0566"/>
    <w:rsid w:val="008D12D2"/>
    <w:rsid w:val="008D1378"/>
    <w:rsid w:val="008D159D"/>
    <w:rsid w:val="008D1696"/>
    <w:rsid w:val="008D1779"/>
    <w:rsid w:val="008D2755"/>
    <w:rsid w:val="008D29F5"/>
    <w:rsid w:val="008D3636"/>
    <w:rsid w:val="008D3648"/>
    <w:rsid w:val="008D4481"/>
    <w:rsid w:val="008D4BB8"/>
    <w:rsid w:val="008D4ED0"/>
    <w:rsid w:val="008D5A4C"/>
    <w:rsid w:val="008D5DD1"/>
    <w:rsid w:val="008D60F0"/>
    <w:rsid w:val="008D67D6"/>
    <w:rsid w:val="008E062E"/>
    <w:rsid w:val="008E1456"/>
    <w:rsid w:val="008E1AC7"/>
    <w:rsid w:val="008E1F7A"/>
    <w:rsid w:val="008E2122"/>
    <w:rsid w:val="008E241F"/>
    <w:rsid w:val="008E24B0"/>
    <w:rsid w:val="008E2753"/>
    <w:rsid w:val="008E2B04"/>
    <w:rsid w:val="008E2D03"/>
    <w:rsid w:val="008E3002"/>
    <w:rsid w:val="008E306A"/>
    <w:rsid w:val="008E34F3"/>
    <w:rsid w:val="008E3985"/>
    <w:rsid w:val="008E3AD2"/>
    <w:rsid w:val="008E3FD9"/>
    <w:rsid w:val="008E414F"/>
    <w:rsid w:val="008E465A"/>
    <w:rsid w:val="008E4AA3"/>
    <w:rsid w:val="008E4E01"/>
    <w:rsid w:val="008E50AF"/>
    <w:rsid w:val="008E5795"/>
    <w:rsid w:val="008E5E0F"/>
    <w:rsid w:val="008E7A44"/>
    <w:rsid w:val="008E7E58"/>
    <w:rsid w:val="008E7FFD"/>
    <w:rsid w:val="008F0045"/>
    <w:rsid w:val="008F0189"/>
    <w:rsid w:val="008F07E6"/>
    <w:rsid w:val="008F0B0D"/>
    <w:rsid w:val="008F197C"/>
    <w:rsid w:val="008F2EC6"/>
    <w:rsid w:val="008F3111"/>
    <w:rsid w:val="008F3731"/>
    <w:rsid w:val="008F3FFC"/>
    <w:rsid w:val="008F4F3A"/>
    <w:rsid w:val="008F501C"/>
    <w:rsid w:val="008F5378"/>
    <w:rsid w:val="008F55F5"/>
    <w:rsid w:val="008F5AA1"/>
    <w:rsid w:val="008F5DE9"/>
    <w:rsid w:val="008F63FA"/>
    <w:rsid w:val="008F7A27"/>
    <w:rsid w:val="00900FC7"/>
    <w:rsid w:val="009020B0"/>
    <w:rsid w:val="009038FA"/>
    <w:rsid w:val="009039DE"/>
    <w:rsid w:val="00903C06"/>
    <w:rsid w:val="009041DB"/>
    <w:rsid w:val="0090428A"/>
    <w:rsid w:val="00904E7A"/>
    <w:rsid w:val="009057B2"/>
    <w:rsid w:val="00905F53"/>
    <w:rsid w:val="0090706F"/>
    <w:rsid w:val="009108F1"/>
    <w:rsid w:val="00910BAE"/>
    <w:rsid w:val="00911163"/>
    <w:rsid w:val="0091216E"/>
    <w:rsid w:val="0091294F"/>
    <w:rsid w:val="00912954"/>
    <w:rsid w:val="00912E0E"/>
    <w:rsid w:val="00913433"/>
    <w:rsid w:val="00913EDA"/>
    <w:rsid w:val="0091404F"/>
    <w:rsid w:val="00915267"/>
    <w:rsid w:val="009156F6"/>
    <w:rsid w:val="00916082"/>
    <w:rsid w:val="0091653C"/>
    <w:rsid w:val="009169FC"/>
    <w:rsid w:val="00917B5F"/>
    <w:rsid w:val="009206E9"/>
    <w:rsid w:val="0092074A"/>
    <w:rsid w:val="009215EC"/>
    <w:rsid w:val="009219E8"/>
    <w:rsid w:val="00921C74"/>
    <w:rsid w:val="00922066"/>
    <w:rsid w:val="00922145"/>
    <w:rsid w:val="0092252E"/>
    <w:rsid w:val="00922A7E"/>
    <w:rsid w:val="00922A97"/>
    <w:rsid w:val="009236B6"/>
    <w:rsid w:val="00923A6A"/>
    <w:rsid w:val="00923DF5"/>
    <w:rsid w:val="00924D92"/>
    <w:rsid w:val="00925A9A"/>
    <w:rsid w:val="00925BB1"/>
    <w:rsid w:val="00926A23"/>
    <w:rsid w:val="00926D68"/>
    <w:rsid w:val="00927EE6"/>
    <w:rsid w:val="00927FC5"/>
    <w:rsid w:val="00930344"/>
    <w:rsid w:val="00930503"/>
    <w:rsid w:val="009311EC"/>
    <w:rsid w:val="00932693"/>
    <w:rsid w:val="009328A9"/>
    <w:rsid w:val="00932ABA"/>
    <w:rsid w:val="00933AD6"/>
    <w:rsid w:val="00933C75"/>
    <w:rsid w:val="00933E27"/>
    <w:rsid w:val="00934036"/>
    <w:rsid w:val="00934887"/>
    <w:rsid w:val="009351C4"/>
    <w:rsid w:val="009357E1"/>
    <w:rsid w:val="009358E9"/>
    <w:rsid w:val="00935E51"/>
    <w:rsid w:val="00935ED1"/>
    <w:rsid w:val="00935FAE"/>
    <w:rsid w:val="00936DFB"/>
    <w:rsid w:val="00937D92"/>
    <w:rsid w:val="00937E44"/>
    <w:rsid w:val="00940196"/>
    <w:rsid w:val="009417B0"/>
    <w:rsid w:val="00941800"/>
    <w:rsid w:val="0094195C"/>
    <w:rsid w:val="00941D17"/>
    <w:rsid w:val="00941E9C"/>
    <w:rsid w:val="00942098"/>
    <w:rsid w:val="00942C03"/>
    <w:rsid w:val="0094350C"/>
    <w:rsid w:val="00943B72"/>
    <w:rsid w:val="00943E1C"/>
    <w:rsid w:val="009449B9"/>
    <w:rsid w:val="00944DE2"/>
    <w:rsid w:val="0094529D"/>
    <w:rsid w:val="009457DD"/>
    <w:rsid w:val="00945CBD"/>
    <w:rsid w:val="009460BE"/>
    <w:rsid w:val="009465C5"/>
    <w:rsid w:val="00947274"/>
    <w:rsid w:val="009474CD"/>
    <w:rsid w:val="0094794F"/>
    <w:rsid w:val="00947994"/>
    <w:rsid w:val="00947C35"/>
    <w:rsid w:val="00950347"/>
    <w:rsid w:val="00950686"/>
    <w:rsid w:val="00950821"/>
    <w:rsid w:val="00950BC2"/>
    <w:rsid w:val="0095161B"/>
    <w:rsid w:val="00952209"/>
    <w:rsid w:val="0095231E"/>
    <w:rsid w:val="0095255D"/>
    <w:rsid w:val="00952753"/>
    <w:rsid w:val="009528CA"/>
    <w:rsid w:val="00952A04"/>
    <w:rsid w:val="009532EA"/>
    <w:rsid w:val="009532FD"/>
    <w:rsid w:val="009535ED"/>
    <w:rsid w:val="00953715"/>
    <w:rsid w:val="009539CA"/>
    <w:rsid w:val="009540F1"/>
    <w:rsid w:val="009541F5"/>
    <w:rsid w:val="00954382"/>
    <w:rsid w:val="00955087"/>
    <w:rsid w:val="009553C7"/>
    <w:rsid w:val="00955407"/>
    <w:rsid w:val="0095545C"/>
    <w:rsid w:val="00955468"/>
    <w:rsid w:val="009559B2"/>
    <w:rsid w:val="009562B1"/>
    <w:rsid w:val="00956775"/>
    <w:rsid w:val="00956CC4"/>
    <w:rsid w:val="00956FDC"/>
    <w:rsid w:val="00957993"/>
    <w:rsid w:val="009579B8"/>
    <w:rsid w:val="00957E91"/>
    <w:rsid w:val="00960141"/>
    <w:rsid w:val="00960150"/>
    <w:rsid w:val="00960A5B"/>
    <w:rsid w:val="00960C84"/>
    <w:rsid w:val="00960E16"/>
    <w:rsid w:val="0096175A"/>
    <w:rsid w:val="00962000"/>
    <w:rsid w:val="009625C4"/>
    <w:rsid w:val="0096264F"/>
    <w:rsid w:val="0096265F"/>
    <w:rsid w:val="00962AE0"/>
    <w:rsid w:val="009635AC"/>
    <w:rsid w:val="009641E1"/>
    <w:rsid w:val="00964283"/>
    <w:rsid w:val="009644A6"/>
    <w:rsid w:val="00965AB3"/>
    <w:rsid w:val="00965C25"/>
    <w:rsid w:val="00966164"/>
    <w:rsid w:val="009663D9"/>
    <w:rsid w:val="0096652E"/>
    <w:rsid w:val="0096796D"/>
    <w:rsid w:val="009703D4"/>
    <w:rsid w:val="0097042B"/>
    <w:rsid w:val="0097099E"/>
    <w:rsid w:val="00970AEA"/>
    <w:rsid w:val="00971292"/>
    <w:rsid w:val="00971499"/>
    <w:rsid w:val="0097182A"/>
    <w:rsid w:val="00971F6D"/>
    <w:rsid w:val="0097245F"/>
    <w:rsid w:val="00972985"/>
    <w:rsid w:val="00972BD3"/>
    <w:rsid w:val="009732BB"/>
    <w:rsid w:val="00973531"/>
    <w:rsid w:val="009736F9"/>
    <w:rsid w:val="00973BF0"/>
    <w:rsid w:val="00974862"/>
    <w:rsid w:val="0097592D"/>
    <w:rsid w:val="009759A7"/>
    <w:rsid w:val="0097642F"/>
    <w:rsid w:val="00977FF7"/>
    <w:rsid w:val="00980AE0"/>
    <w:rsid w:val="00981737"/>
    <w:rsid w:val="009824C0"/>
    <w:rsid w:val="00982BB0"/>
    <w:rsid w:val="00983177"/>
    <w:rsid w:val="00983C99"/>
    <w:rsid w:val="00983D76"/>
    <w:rsid w:val="00983EA2"/>
    <w:rsid w:val="00983F5C"/>
    <w:rsid w:val="00984144"/>
    <w:rsid w:val="00984154"/>
    <w:rsid w:val="00984721"/>
    <w:rsid w:val="00986C3A"/>
    <w:rsid w:val="00986C6A"/>
    <w:rsid w:val="0098728F"/>
    <w:rsid w:val="00987A3B"/>
    <w:rsid w:val="00987AA2"/>
    <w:rsid w:val="009901B5"/>
    <w:rsid w:val="0099020A"/>
    <w:rsid w:val="009902D9"/>
    <w:rsid w:val="00990469"/>
    <w:rsid w:val="00990497"/>
    <w:rsid w:val="00990A46"/>
    <w:rsid w:val="0099140E"/>
    <w:rsid w:val="009915C5"/>
    <w:rsid w:val="00991B90"/>
    <w:rsid w:val="00992921"/>
    <w:rsid w:val="00992AC3"/>
    <w:rsid w:val="00992B32"/>
    <w:rsid w:val="00992F42"/>
    <w:rsid w:val="0099397A"/>
    <w:rsid w:val="0099412A"/>
    <w:rsid w:val="00994714"/>
    <w:rsid w:val="00994D06"/>
    <w:rsid w:val="00994F77"/>
    <w:rsid w:val="00995CE3"/>
    <w:rsid w:val="00995DA7"/>
    <w:rsid w:val="00995EB4"/>
    <w:rsid w:val="009963AD"/>
    <w:rsid w:val="009966D0"/>
    <w:rsid w:val="009966D3"/>
    <w:rsid w:val="009968D1"/>
    <w:rsid w:val="00997099"/>
    <w:rsid w:val="009972F7"/>
    <w:rsid w:val="00997AD5"/>
    <w:rsid w:val="00997BCC"/>
    <w:rsid w:val="009A073B"/>
    <w:rsid w:val="009A14CC"/>
    <w:rsid w:val="009A1529"/>
    <w:rsid w:val="009A184B"/>
    <w:rsid w:val="009A22C4"/>
    <w:rsid w:val="009A24B4"/>
    <w:rsid w:val="009A2809"/>
    <w:rsid w:val="009A3209"/>
    <w:rsid w:val="009A33F2"/>
    <w:rsid w:val="009A36F7"/>
    <w:rsid w:val="009A3B20"/>
    <w:rsid w:val="009A47CB"/>
    <w:rsid w:val="009A47FD"/>
    <w:rsid w:val="009A4BE9"/>
    <w:rsid w:val="009A4E4A"/>
    <w:rsid w:val="009A595F"/>
    <w:rsid w:val="009A59F8"/>
    <w:rsid w:val="009A5C6C"/>
    <w:rsid w:val="009A655B"/>
    <w:rsid w:val="009A724A"/>
    <w:rsid w:val="009A74F0"/>
    <w:rsid w:val="009A7963"/>
    <w:rsid w:val="009A7A43"/>
    <w:rsid w:val="009A7AF3"/>
    <w:rsid w:val="009A7CF6"/>
    <w:rsid w:val="009A7DB7"/>
    <w:rsid w:val="009B01C5"/>
    <w:rsid w:val="009B0348"/>
    <w:rsid w:val="009B091B"/>
    <w:rsid w:val="009B0AD6"/>
    <w:rsid w:val="009B170A"/>
    <w:rsid w:val="009B2199"/>
    <w:rsid w:val="009B27C7"/>
    <w:rsid w:val="009B2E7E"/>
    <w:rsid w:val="009B2F9E"/>
    <w:rsid w:val="009B3584"/>
    <w:rsid w:val="009B3AAC"/>
    <w:rsid w:val="009B4830"/>
    <w:rsid w:val="009B4D74"/>
    <w:rsid w:val="009B626E"/>
    <w:rsid w:val="009B6309"/>
    <w:rsid w:val="009B7331"/>
    <w:rsid w:val="009C0116"/>
    <w:rsid w:val="009C036E"/>
    <w:rsid w:val="009C046A"/>
    <w:rsid w:val="009C0476"/>
    <w:rsid w:val="009C059E"/>
    <w:rsid w:val="009C08B9"/>
    <w:rsid w:val="009C1109"/>
    <w:rsid w:val="009C11AF"/>
    <w:rsid w:val="009C1307"/>
    <w:rsid w:val="009C133D"/>
    <w:rsid w:val="009C1385"/>
    <w:rsid w:val="009C1F37"/>
    <w:rsid w:val="009C2144"/>
    <w:rsid w:val="009C2730"/>
    <w:rsid w:val="009C2D1D"/>
    <w:rsid w:val="009C3106"/>
    <w:rsid w:val="009C318F"/>
    <w:rsid w:val="009C3736"/>
    <w:rsid w:val="009C3D31"/>
    <w:rsid w:val="009C4A43"/>
    <w:rsid w:val="009C4E42"/>
    <w:rsid w:val="009C4E89"/>
    <w:rsid w:val="009C5175"/>
    <w:rsid w:val="009C5361"/>
    <w:rsid w:val="009C5A4B"/>
    <w:rsid w:val="009C5C82"/>
    <w:rsid w:val="009C5DBD"/>
    <w:rsid w:val="009C615A"/>
    <w:rsid w:val="009C63A1"/>
    <w:rsid w:val="009C65E2"/>
    <w:rsid w:val="009C7156"/>
    <w:rsid w:val="009C7208"/>
    <w:rsid w:val="009C7B95"/>
    <w:rsid w:val="009C7C13"/>
    <w:rsid w:val="009C7D45"/>
    <w:rsid w:val="009C7E3D"/>
    <w:rsid w:val="009D0818"/>
    <w:rsid w:val="009D0D01"/>
    <w:rsid w:val="009D12CC"/>
    <w:rsid w:val="009D2031"/>
    <w:rsid w:val="009D21D6"/>
    <w:rsid w:val="009D223C"/>
    <w:rsid w:val="009D2B8C"/>
    <w:rsid w:val="009D2CDA"/>
    <w:rsid w:val="009D3212"/>
    <w:rsid w:val="009D33F8"/>
    <w:rsid w:val="009D3CD3"/>
    <w:rsid w:val="009D559F"/>
    <w:rsid w:val="009D61D5"/>
    <w:rsid w:val="009D6251"/>
    <w:rsid w:val="009D6DA5"/>
    <w:rsid w:val="009D7026"/>
    <w:rsid w:val="009D763D"/>
    <w:rsid w:val="009D787D"/>
    <w:rsid w:val="009D79FB"/>
    <w:rsid w:val="009E0D4A"/>
    <w:rsid w:val="009E1173"/>
    <w:rsid w:val="009E167B"/>
    <w:rsid w:val="009E1AAE"/>
    <w:rsid w:val="009E1C43"/>
    <w:rsid w:val="009E1D0F"/>
    <w:rsid w:val="009E2073"/>
    <w:rsid w:val="009E219A"/>
    <w:rsid w:val="009E254D"/>
    <w:rsid w:val="009E26E8"/>
    <w:rsid w:val="009E27B6"/>
    <w:rsid w:val="009E3161"/>
    <w:rsid w:val="009E3BDC"/>
    <w:rsid w:val="009E4F28"/>
    <w:rsid w:val="009E5C60"/>
    <w:rsid w:val="009E5F8F"/>
    <w:rsid w:val="009E6023"/>
    <w:rsid w:val="009E6246"/>
    <w:rsid w:val="009E6305"/>
    <w:rsid w:val="009E6548"/>
    <w:rsid w:val="009E66A6"/>
    <w:rsid w:val="009E6F5F"/>
    <w:rsid w:val="009E738A"/>
    <w:rsid w:val="009E746F"/>
    <w:rsid w:val="009E78B8"/>
    <w:rsid w:val="009E7924"/>
    <w:rsid w:val="009E7AB0"/>
    <w:rsid w:val="009E7C37"/>
    <w:rsid w:val="009E7DD6"/>
    <w:rsid w:val="009E7DFD"/>
    <w:rsid w:val="009F18A6"/>
    <w:rsid w:val="009F1F3A"/>
    <w:rsid w:val="009F2B86"/>
    <w:rsid w:val="009F3A80"/>
    <w:rsid w:val="009F3E0A"/>
    <w:rsid w:val="009F43D3"/>
    <w:rsid w:val="009F43EF"/>
    <w:rsid w:val="009F46D6"/>
    <w:rsid w:val="009F4BF7"/>
    <w:rsid w:val="009F568B"/>
    <w:rsid w:val="009F595A"/>
    <w:rsid w:val="009F6F7A"/>
    <w:rsid w:val="009F7657"/>
    <w:rsid w:val="009F7911"/>
    <w:rsid w:val="00A02448"/>
    <w:rsid w:val="00A02CFC"/>
    <w:rsid w:val="00A02D3B"/>
    <w:rsid w:val="00A03209"/>
    <w:rsid w:val="00A038A2"/>
    <w:rsid w:val="00A04095"/>
    <w:rsid w:val="00A04ABB"/>
    <w:rsid w:val="00A04D81"/>
    <w:rsid w:val="00A0569A"/>
    <w:rsid w:val="00A056BE"/>
    <w:rsid w:val="00A05A82"/>
    <w:rsid w:val="00A05ABF"/>
    <w:rsid w:val="00A06F4C"/>
    <w:rsid w:val="00A07126"/>
    <w:rsid w:val="00A075EF"/>
    <w:rsid w:val="00A07ADA"/>
    <w:rsid w:val="00A104EF"/>
    <w:rsid w:val="00A1115F"/>
    <w:rsid w:val="00A11B09"/>
    <w:rsid w:val="00A126AE"/>
    <w:rsid w:val="00A1303D"/>
    <w:rsid w:val="00A135B0"/>
    <w:rsid w:val="00A135F4"/>
    <w:rsid w:val="00A140BB"/>
    <w:rsid w:val="00A140CD"/>
    <w:rsid w:val="00A1481B"/>
    <w:rsid w:val="00A15101"/>
    <w:rsid w:val="00A15F63"/>
    <w:rsid w:val="00A16096"/>
    <w:rsid w:val="00A16692"/>
    <w:rsid w:val="00A17328"/>
    <w:rsid w:val="00A1746D"/>
    <w:rsid w:val="00A20E7F"/>
    <w:rsid w:val="00A20F64"/>
    <w:rsid w:val="00A20FC7"/>
    <w:rsid w:val="00A2119E"/>
    <w:rsid w:val="00A2127D"/>
    <w:rsid w:val="00A21521"/>
    <w:rsid w:val="00A21794"/>
    <w:rsid w:val="00A229D0"/>
    <w:rsid w:val="00A22D94"/>
    <w:rsid w:val="00A233E5"/>
    <w:rsid w:val="00A23A69"/>
    <w:rsid w:val="00A25300"/>
    <w:rsid w:val="00A2568B"/>
    <w:rsid w:val="00A25A3A"/>
    <w:rsid w:val="00A262CD"/>
    <w:rsid w:val="00A26582"/>
    <w:rsid w:val="00A26E5B"/>
    <w:rsid w:val="00A27237"/>
    <w:rsid w:val="00A2735D"/>
    <w:rsid w:val="00A278AE"/>
    <w:rsid w:val="00A3025C"/>
    <w:rsid w:val="00A302B9"/>
    <w:rsid w:val="00A30367"/>
    <w:rsid w:val="00A304CD"/>
    <w:rsid w:val="00A30683"/>
    <w:rsid w:val="00A30A0D"/>
    <w:rsid w:val="00A3119F"/>
    <w:rsid w:val="00A3193E"/>
    <w:rsid w:val="00A31D14"/>
    <w:rsid w:val="00A32268"/>
    <w:rsid w:val="00A32304"/>
    <w:rsid w:val="00A32FEF"/>
    <w:rsid w:val="00A33693"/>
    <w:rsid w:val="00A3396B"/>
    <w:rsid w:val="00A34F49"/>
    <w:rsid w:val="00A35591"/>
    <w:rsid w:val="00A3694E"/>
    <w:rsid w:val="00A36E5D"/>
    <w:rsid w:val="00A3774C"/>
    <w:rsid w:val="00A40121"/>
    <w:rsid w:val="00A401B1"/>
    <w:rsid w:val="00A40A00"/>
    <w:rsid w:val="00A40DD1"/>
    <w:rsid w:val="00A40F78"/>
    <w:rsid w:val="00A4108D"/>
    <w:rsid w:val="00A4216C"/>
    <w:rsid w:val="00A422AA"/>
    <w:rsid w:val="00A424D8"/>
    <w:rsid w:val="00A4273F"/>
    <w:rsid w:val="00A43806"/>
    <w:rsid w:val="00A43B01"/>
    <w:rsid w:val="00A43C87"/>
    <w:rsid w:val="00A4423E"/>
    <w:rsid w:val="00A44541"/>
    <w:rsid w:val="00A44663"/>
    <w:rsid w:val="00A44FCD"/>
    <w:rsid w:val="00A45050"/>
    <w:rsid w:val="00A45304"/>
    <w:rsid w:val="00A4543C"/>
    <w:rsid w:val="00A456FC"/>
    <w:rsid w:val="00A45744"/>
    <w:rsid w:val="00A45D51"/>
    <w:rsid w:val="00A478CB"/>
    <w:rsid w:val="00A47BB2"/>
    <w:rsid w:val="00A51807"/>
    <w:rsid w:val="00A52498"/>
    <w:rsid w:val="00A525B5"/>
    <w:rsid w:val="00A52855"/>
    <w:rsid w:val="00A52873"/>
    <w:rsid w:val="00A5342D"/>
    <w:rsid w:val="00A535F3"/>
    <w:rsid w:val="00A54115"/>
    <w:rsid w:val="00A54338"/>
    <w:rsid w:val="00A548A5"/>
    <w:rsid w:val="00A56ACB"/>
    <w:rsid w:val="00A56E48"/>
    <w:rsid w:val="00A5740A"/>
    <w:rsid w:val="00A57E8F"/>
    <w:rsid w:val="00A601F0"/>
    <w:rsid w:val="00A6043D"/>
    <w:rsid w:val="00A60806"/>
    <w:rsid w:val="00A609D3"/>
    <w:rsid w:val="00A6147B"/>
    <w:rsid w:val="00A6173A"/>
    <w:rsid w:val="00A6188F"/>
    <w:rsid w:val="00A619BD"/>
    <w:rsid w:val="00A61D2A"/>
    <w:rsid w:val="00A62319"/>
    <w:rsid w:val="00A623D4"/>
    <w:rsid w:val="00A62C9B"/>
    <w:rsid w:val="00A62F9C"/>
    <w:rsid w:val="00A63695"/>
    <w:rsid w:val="00A63C45"/>
    <w:rsid w:val="00A63E39"/>
    <w:rsid w:val="00A64263"/>
    <w:rsid w:val="00A646FA"/>
    <w:rsid w:val="00A64858"/>
    <w:rsid w:val="00A652C6"/>
    <w:rsid w:val="00A6559A"/>
    <w:rsid w:val="00A67AB4"/>
    <w:rsid w:val="00A67C2C"/>
    <w:rsid w:val="00A67C53"/>
    <w:rsid w:val="00A71227"/>
    <w:rsid w:val="00A71609"/>
    <w:rsid w:val="00A716D4"/>
    <w:rsid w:val="00A72A6A"/>
    <w:rsid w:val="00A74037"/>
    <w:rsid w:val="00A74C93"/>
    <w:rsid w:val="00A75005"/>
    <w:rsid w:val="00A75118"/>
    <w:rsid w:val="00A751E0"/>
    <w:rsid w:val="00A75A4F"/>
    <w:rsid w:val="00A75F29"/>
    <w:rsid w:val="00A75F45"/>
    <w:rsid w:val="00A76404"/>
    <w:rsid w:val="00A776D0"/>
    <w:rsid w:val="00A77A90"/>
    <w:rsid w:val="00A77EF8"/>
    <w:rsid w:val="00A80167"/>
    <w:rsid w:val="00A80613"/>
    <w:rsid w:val="00A80D27"/>
    <w:rsid w:val="00A80EF9"/>
    <w:rsid w:val="00A81948"/>
    <w:rsid w:val="00A821F6"/>
    <w:rsid w:val="00A8228B"/>
    <w:rsid w:val="00A8263F"/>
    <w:rsid w:val="00A82650"/>
    <w:rsid w:val="00A83669"/>
    <w:rsid w:val="00A8433B"/>
    <w:rsid w:val="00A84415"/>
    <w:rsid w:val="00A848A0"/>
    <w:rsid w:val="00A84F84"/>
    <w:rsid w:val="00A853CD"/>
    <w:rsid w:val="00A855B4"/>
    <w:rsid w:val="00A8579D"/>
    <w:rsid w:val="00A8583D"/>
    <w:rsid w:val="00A85BAF"/>
    <w:rsid w:val="00A85CFE"/>
    <w:rsid w:val="00A85D8E"/>
    <w:rsid w:val="00A861CF"/>
    <w:rsid w:val="00A86382"/>
    <w:rsid w:val="00A86417"/>
    <w:rsid w:val="00A90AD0"/>
    <w:rsid w:val="00A92A45"/>
    <w:rsid w:val="00A92CDF"/>
    <w:rsid w:val="00A9302F"/>
    <w:rsid w:val="00A930AA"/>
    <w:rsid w:val="00A9444C"/>
    <w:rsid w:val="00A949B3"/>
    <w:rsid w:val="00A95358"/>
    <w:rsid w:val="00A965E7"/>
    <w:rsid w:val="00A9690D"/>
    <w:rsid w:val="00A970AF"/>
    <w:rsid w:val="00A97B22"/>
    <w:rsid w:val="00AA023E"/>
    <w:rsid w:val="00AA032A"/>
    <w:rsid w:val="00AA1942"/>
    <w:rsid w:val="00AA1AC5"/>
    <w:rsid w:val="00AA1F30"/>
    <w:rsid w:val="00AA2006"/>
    <w:rsid w:val="00AA25A6"/>
    <w:rsid w:val="00AA33AD"/>
    <w:rsid w:val="00AA37DF"/>
    <w:rsid w:val="00AA3C3E"/>
    <w:rsid w:val="00AA3D8C"/>
    <w:rsid w:val="00AA3E69"/>
    <w:rsid w:val="00AA47D6"/>
    <w:rsid w:val="00AA501A"/>
    <w:rsid w:val="00AA5848"/>
    <w:rsid w:val="00AA592E"/>
    <w:rsid w:val="00AA5DC3"/>
    <w:rsid w:val="00AA66E9"/>
    <w:rsid w:val="00AA6D63"/>
    <w:rsid w:val="00AA72BE"/>
    <w:rsid w:val="00AA75D8"/>
    <w:rsid w:val="00AA7C8A"/>
    <w:rsid w:val="00AA7F4B"/>
    <w:rsid w:val="00AB016E"/>
    <w:rsid w:val="00AB0263"/>
    <w:rsid w:val="00AB18E4"/>
    <w:rsid w:val="00AB1D0A"/>
    <w:rsid w:val="00AB22CE"/>
    <w:rsid w:val="00AB2728"/>
    <w:rsid w:val="00AB3460"/>
    <w:rsid w:val="00AB442F"/>
    <w:rsid w:val="00AB4CA0"/>
    <w:rsid w:val="00AB4FD2"/>
    <w:rsid w:val="00AB5483"/>
    <w:rsid w:val="00AB56FE"/>
    <w:rsid w:val="00AB57DC"/>
    <w:rsid w:val="00AB5919"/>
    <w:rsid w:val="00AB5B39"/>
    <w:rsid w:val="00AB5B70"/>
    <w:rsid w:val="00AB5F7C"/>
    <w:rsid w:val="00AB7216"/>
    <w:rsid w:val="00AB74E8"/>
    <w:rsid w:val="00AB76DD"/>
    <w:rsid w:val="00AB788C"/>
    <w:rsid w:val="00AB7B99"/>
    <w:rsid w:val="00AB7F3D"/>
    <w:rsid w:val="00AC03A2"/>
    <w:rsid w:val="00AC07D9"/>
    <w:rsid w:val="00AC0C27"/>
    <w:rsid w:val="00AC1055"/>
    <w:rsid w:val="00AC1BFB"/>
    <w:rsid w:val="00AC1C0D"/>
    <w:rsid w:val="00AC34C2"/>
    <w:rsid w:val="00AC35A0"/>
    <w:rsid w:val="00AC424D"/>
    <w:rsid w:val="00AC45B7"/>
    <w:rsid w:val="00AC46F0"/>
    <w:rsid w:val="00AC4BC4"/>
    <w:rsid w:val="00AC4E43"/>
    <w:rsid w:val="00AC5856"/>
    <w:rsid w:val="00AC5926"/>
    <w:rsid w:val="00AC5B02"/>
    <w:rsid w:val="00AC5F48"/>
    <w:rsid w:val="00AC5F7A"/>
    <w:rsid w:val="00AC68D2"/>
    <w:rsid w:val="00AC6F90"/>
    <w:rsid w:val="00AC740E"/>
    <w:rsid w:val="00AC7722"/>
    <w:rsid w:val="00AD013A"/>
    <w:rsid w:val="00AD07AD"/>
    <w:rsid w:val="00AD0B80"/>
    <w:rsid w:val="00AD0D69"/>
    <w:rsid w:val="00AD0EC2"/>
    <w:rsid w:val="00AD13BD"/>
    <w:rsid w:val="00AD1615"/>
    <w:rsid w:val="00AD1691"/>
    <w:rsid w:val="00AD18E4"/>
    <w:rsid w:val="00AD1CCE"/>
    <w:rsid w:val="00AD221C"/>
    <w:rsid w:val="00AD2962"/>
    <w:rsid w:val="00AD2B98"/>
    <w:rsid w:val="00AD37F9"/>
    <w:rsid w:val="00AD3DA5"/>
    <w:rsid w:val="00AD415A"/>
    <w:rsid w:val="00AD43BA"/>
    <w:rsid w:val="00AD45CB"/>
    <w:rsid w:val="00AD4812"/>
    <w:rsid w:val="00AD5567"/>
    <w:rsid w:val="00AD5742"/>
    <w:rsid w:val="00AD68E5"/>
    <w:rsid w:val="00AD7108"/>
    <w:rsid w:val="00AD7C34"/>
    <w:rsid w:val="00AE03A9"/>
    <w:rsid w:val="00AE063D"/>
    <w:rsid w:val="00AE0F18"/>
    <w:rsid w:val="00AE12CF"/>
    <w:rsid w:val="00AE146B"/>
    <w:rsid w:val="00AE23BC"/>
    <w:rsid w:val="00AE2B63"/>
    <w:rsid w:val="00AE3788"/>
    <w:rsid w:val="00AE44EB"/>
    <w:rsid w:val="00AE45E7"/>
    <w:rsid w:val="00AE4703"/>
    <w:rsid w:val="00AE4A92"/>
    <w:rsid w:val="00AE5133"/>
    <w:rsid w:val="00AE51E3"/>
    <w:rsid w:val="00AE558F"/>
    <w:rsid w:val="00AE5858"/>
    <w:rsid w:val="00AE6149"/>
    <w:rsid w:val="00AE63C8"/>
    <w:rsid w:val="00AE6693"/>
    <w:rsid w:val="00AE6A7A"/>
    <w:rsid w:val="00AE6B81"/>
    <w:rsid w:val="00AE7DF2"/>
    <w:rsid w:val="00AF04A1"/>
    <w:rsid w:val="00AF0A01"/>
    <w:rsid w:val="00AF16C8"/>
    <w:rsid w:val="00AF23D8"/>
    <w:rsid w:val="00AF3490"/>
    <w:rsid w:val="00AF3E09"/>
    <w:rsid w:val="00AF413C"/>
    <w:rsid w:val="00AF4EC6"/>
    <w:rsid w:val="00AF7187"/>
    <w:rsid w:val="00AF77B9"/>
    <w:rsid w:val="00AF7B07"/>
    <w:rsid w:val="00AF7F3A"/>
    <w:rsid w:val="00B007B0"/>
    <w:rsid w:val="00B007B3"/>
    <w:rsid w:val="00B008B4"/>
    <w:rsid w:val="00B00AF5"/>
    <w:rsid w:val="00B00C28"/>
    <w:rsid w:val="00B01287"/>
    <w:rsid w:val="00B024EB"/>
    <w:rsid w:val="00B02721"/>
    <w:rsid w:val="00B0272A"/>
    <w:rsid w:val="00B02947"/>
    <w:rsid w:val="00B03640"/>
    <w:rsid w:val="00B03646"/>
    <w:rsid w:val="00B03E0F"/>
    <w:rsid w:val="00B03F87"/>
    <w:rsid w:val="00B040D1"/>
    <w:rsid w:val="00B041AB"/>
    <w:rsid w:val="00B0424A"/>
    <w:rsid w:val="00B04A7A"/>
    <w:rsid w:val="00B0609F"/>
    <w:rsid w:val="00B065AB"/>
    <w:rsid w:val="00B06A3C"/>
    <w:rsid w:val="00B06B37"/>
    <w:rsid w:val="00B06F06"/>
    <w:rsid w:val="00B073AB"/>
    <w:rsid w:val="00B078FC"/>
    <w:rsid w:val="00B07AEF"/>
    <w:rsid w:val="00B1089F"/>
    <w:rsid w:val="00B10A0C"/>
    <w:rsid w:val="00B10B7F"/>
    <w:rsid w:val="00B10C65"/>
    <w:rsid w:val="00B10E3B"/>
    <w:rsid w:val="00B11068"/>
    <w:rsid w:val="00B11A26"/>
    <w:rsid w:val="00B11A68"/>
    <w:rsid w:val="00B12D7A"/>
    <w:rsid w:val="00B132D5"/>
    <w:rsid w:val="00B13AC3"/>
    <w:rsid w:val="00B13F6A"/>
    <w:rsid w:val="00B141BD"/>
    <w:rsid w:val="00B147BC"/>
    <w:rsid w:val="00B14C31"/>
    <w:rsid w:val="00B1527F"/>
    <w:rsid w:val="00B1569E"/>
    <w:rsid w:val="00B15A14"/>
    <w:rsid w:val="00B15BAA"/>
    <w:rsid w:val="00B169C2"/>
    <w:rsid w:val="00B16B5D"/>
    <w:rsid w:val="00B1732C"/>
    <w:rsid w:val="00B17397"/>
    <w:rsid w:val="00B17C7D"/>
    <w:rsid w:val="00B203FC"/>
    <w:rsid w:val="00B20735"/>
    <w:rsid w:val="00B20B15"/>
    <w:rsid w:val="00B20B85"/>
    <w:rsid w:val="00B20CA8"/>
    <w:rsid w:val="00B219EB"/>
    <w:rsid w:val="00B22759"/>
    <w:rsid w:val="00B22EF5"/>
    <w:rsid w:val="00B23CCC"/>
    <w:rsid w:val="00B24177"/>
    <w:rsid w:val="00B2417D"/>
    <w:rsid w:val="00B2424B"/>
    <w:rsid w:val="00B24B45"/>
    <w:rsid w:val="00B24D9C"/>
    <w:rsid w:val="00B24FA7"/>
    <w:rsid w:val="00B253AD"/>
    <w:rsid w:val="00B266D6"/>
    <w:rsid w:val="00B26826"/>
    <w:rsid w:val="00B2764C"/>
    <w:rsid w:val="00B30349"/>
    <w:rsid w:val="00B3038D"/>
    <w:rsid w:val="00B30B0F"/>
    <w:rsid w:val="00B31CE9"/>
    <w:rsid w:val="00B33EBF"/>
    <w:rsid w:val="00B344BC"/>
    <w:rsid w:val="00B345B6"/>
    <w:rsid w:val="00B3480F"/>
    <w:rsid w:val="00B36058"/>
    <w:rsid w:val="00B378B4"/>
    <w:rsid w:val="00B4098C"/>
    <w:rsid w:val="00B40E3F"/>
    <w:rsid w:val="00B41067"/>
    <w:rsid w:val="00B41711"/>
    <w:rsid w:val="00B424F1"/>
    <w:rsid w:val="00B433D1"/>
    <w:rsid w:val="00B43DAC"/>
    <w:rsid w:val="00B4425D"/>
    <w:rsid w:val="00B444BB"/>
    <w:rsid w:val="00B44845"/>
    <w:rsid w:val="00B44A99"/>
    <w:rsid w:val="00B44C30"/>
    <w:rsid w:val="00B44E59"/>
    <w:rsid w:val="00B44E61"/>
    <w:rsid w:val="00B4543C"/>
    <w:rsid w:val="00B455FA"/>
    <w:rsid w:val="00B458BC"/>
    <w:rsid w:val="00B45A28"/>
    <w:rsid w:val="00B45AB7"/>
    <w:rsid w:val="00B45F61"/>
    <w:rsid w:val="00B4646A"/>
    <w:rsid w:val="00B46CBF"/>
    <w:rsid w:val="00B4761F"/>
    <w:rsid w:val="00B51CAF"/>
    <w:rsid w:val="00B51F9E"/>
    <w:rsid w:val="00B5263B"/>
    <w:rsid w:val="00B52660"/>
    <w:rsid w:val="00B53255"/>
    <w:rsid w:val="00B53445"/>
    <w:rsid w:val="00B53582"/>
    <w:rsid w:val="00B538C5"/>
    <w:rsid w:val="00B53924"/>
    <w:rsid w:val="00B53C01"/>
    <w:rsid w:val="00B53E48"/>
    <w:rsid w:val="00B53FA7"/>
    <w:rsid w:val="00B5412E"/>
    <w:rsid w:val="00B54648"/>
    <w:rsid w:val="00B54A17"/>
    <w:rsid w:val="00B55E8D"/>
    <w:rsid w:val="00B56224"/>
    <w:rsid w:val="00B57536"/>
    <w:rsid w:val="00B577FF"/>
    <w:rsid w:val="00B57A1D"/>
    <w:rsid w:val="00B57D57"/>
    <w:rsid w:val="00B60D60"/>
    <w:rsid w:val="00B62A33"/>
    <w:rsid w:val="00B62B0D"/>
    <w:rsid w:val="00B6379C"/>
    <w:rsid w:val="00B637F2"/>
    <w:rsid w:val="00B640AB"/>
    <w:rsid w:val="00B643AF"/>
    <w:rsid w:val="00B6455C"/>
    <w:rsid w:val="00B64ACC"/>
    <w:rsid w:val="00B64B46"/>
    <w:rsid w:val="00B65694"/>
    <w:rsid w:val="00B65B97"/>
    <w:rsid w:val="00B660E0"/>
    <w:rsid w:val="00B666C3"/>
    <w:rsid w:val="00B66ADE"/>
    <w:rsid w:val="00B66E1E"/>
    <w:rsid w:val="00B67205"/>
    <w:rsid w:val="00B6774B"/>
    <w:rsid w:val="00B67BC7"/>
    <w:rsid w:val="00B67BE3"/>
    <w:rsid w:val="00B70538"/>
    <w:rsid w:val="00B70BEA"/>
    <w:rsid w:val="00B70FFC"/>
    <w:rsid w:val="00B71ABD"/>
    <w:rsid w:val="00B723DD"/>
    <w:rsid w:val="00B72B0A"/>
    <w:rsid w:val="00B73145"/>
    <w:rsid w:val="00B734FE"/>
    <w:rsid w:val="00B7407F"/>
    <w:rsid w:val="00B74111"/>
    <w:rsid w:val="00B75467"/>
    <w:rsid w:val="00B76AC3"/>
    <w:rsid w:val="00B80FCE"/>
    <w:rsid w:val="00B8101D"/>
    <w:rsid w:val="00B81E4F"/>
    <w:rsid w:val="00B82516"/>
    <w:rsid w:val="00B826BC"/>
    <w:rsid w:val="00B82714"/>
    <w:rsid w:val="00B82A0D"/>
    <w:rsid w:val="00B82C61"/>
    <w:rsid w:val="00B82D6D"/>
    <w:rsid w:val="00B82FB9"/>
    <w:rsid w:val="00B83052"/>
    <w:rsid w:val="00B83D2B"/>
    <w:rsid w:val="00B84195"/>
    <w:rsid w:val="00B84994"/>
    <w:rsid w:val="00B86F61"/>
    <w:rsid w:val="00B8721B"/>
    <w:rsid w:val="00B87375"/>
    <w:rsid w:val="00B8780C"/>
    <w:rsid w:val="00B879F4"/>
    <w:rsid w:val="00B87FCF"/>
    <w:rsid w:val="00B914CA"/>
    <w:rsid w:val="00B91513"/>
    <w:rsid w:val="00B919C6"/>
    <w:rsid w:val="00B91CB5"/>
    <w:rsid w:val="00B926A2"/>
    <w:rsid w:val="00B9334F"/>
    <w:rsid w:val="00B934A1"/>
    <w:rsid w:val="00B94100"/>
    <w:rsid w:val="00B945D4"/>
    <w:rsid w:val="00B9480D"/>
    <w:rsid w:val="00B954EB"/>
    <w:rsid w:val="00B96A40"/>
    <w:rsid w:val="00B96B47"/>
    <w:rsid w:val="00B96D3F"/>
    <w:rsid w:val="00B974A7"/>
    <w:rsid w:val="00B9782C"/>
    <w:rsid w:val="00B97C1D"/>
    <w:rsid w:val="00BA1102"/>
    <w:rsid w:val="00BA171B"/>
    <w:rsid w:val="00BA17F3"/>
    <w:rsid w:val="00BA1DC7"/>
    <w:rsid w:val="00BA1FF6"/>
    <w:rsid w:val="00BA2587"/>
    <w:rsid w:val="00BA2CC9"/>
    <w:rsid w:val="00BA3174"/>
    <w:rsid w:val="00BA31C1"/>
    <w:rsid w:val="00BA35A9"/>
    <w:rsid w:val="00BA3B23"/>
    <w:rsid w:val="00BA3BC6"/>
    <w:rsid w:val="00BA3D7F"/>
    <w:rsid w:val="00BA3F67"/>
    <w:rsid w:val="00BA4696"/>
    <w:rsid w:val="00BA4F26"/>
    <w:rsid w:val="00BA4F61"/>
    <w:rsid w:val="00BA50AA"/>
    <w:rsid w:val="00BA522F"/>
    <w:rsid w:val="00BA52E4"/>
    <w:rsid w:val="00BA579A"/>
    <w:rsid w:val="00BA6524"/>
    <w:rsid w:val="00BA6DA6"/>
    <w:rsid w:val="00BA727B"/>
    <w:rsid w:val="00BA76CC"/>
    <w:rsid w:val="00BA7DEA"/>
    <w:rsid w:val="00BB00C3"/>
    <w:rsid w:val="00BB0F0D"/>
    <w:rsid w:val="00BB110B"/>
    <w:rsid w:val="00BB210C"/>
    <w:rsid w:val="00BB2387"/>
    <w:rsid w:val="00BB38E4"/>
    <w:rsid w:val="00BB3FFC"/>
    <w:rsid w:val="00BB4076"/>
    <w:rsid w:val="00BB454C"/>
    <w:rsid w:val="00BB4550"/>
    <w:rsid w:val="00BB4885"/>
    <w:rsid w:val="00BB54D9"/>
    <w:rsid w:val="00BB68A2"/>
    <w:rsid w:val="00BB6CAD"/>
    <w:rsid w:val="00BB6DE6"/>
    <w:rsid w:val="00BB708A"/>
    <w:rsid w:val="00BC012A"/>
    <w:rsid w:val="00BC0302"/>
    <w:rsid w:val="00BC0F5E"/>
    <w:rsid w:val="00BC1007"/>
    <w:rsid w:val="00BC18DA"/>
    <w:rsid w:val="00BC1CBC"/>
    <w:rsid w:val="00BC2089"/>
    <w:rsid w:val="00BC2520"/>
    <w:rsid w:val="00BC2A40"/>
    <w:rsid w:val="00BC2C9F"/>
    <w:rsid w:val="00BC2F68"/>
    <w:rsid w:val="00BC3007"/>
    <w:rsid w:val="00BC40B2"/>
    <w:rsid w:val="00BC4624"/>
    <w:rsid w:val="00BC46D1"/>
    <w:rsid w:val="00BC4A46"/>
    <w:rsid w:val="00BC4C2C"/>
    <w:rsid w:val="00BC5510"/>
    <w:rsid w:val="00BC59F9"/>
    <w:rsid w:val="00BC5E9D"/>
    <w:rsid w:val="00BC6029"/>
    <w:rsid w:val="00BC6AC2"/>
    <w:rsid w:val="00BC6B20"/>
    <w:rsid w:val="00BC6B8A"/>
    <w:rsid w:val="00BC6FED"/>
    <w:rsid w:val="00BC734F"/>
    <w:rsid w:val="00BC78E1"/>
    <w:rsid w:val="00BC7A09"/>
    <w:rsid w:val="00BC7BAE"/>
    <w:rsid w:val="00BC7F48"/>
    <w:rsid w:val="00BD047E"/>
    <w:rsid w:val="00BD056F"/>
    <w:rsid w:val="00BD0686"/>
    <w:rsid w:val="00BD0EAA"/>
    <w:rsid w:val="00BD1426"/>
    <w:rsid w:val="00BD1C26"/>
    <w:rsid w:val="00BD3BDB"/>
    <w:rsid w:val="00BD441C"/>
    <w:rsid w:val="00BD4ED6"/>
    <w:rsid w:val="00BD5870"/>
    <w:rsid w:val="00BD5C17"/>
    <w:rsid w:val="00BD6226"/>
    <w:rsid w:val="00BD6426"/>
    <w:rsid w:val="00BD6E81"/>
    <w:rsid w:val="00BD77E9"/>
    <w:rsid w:val="00BD7A83"/>
    <w:rsid w:val="00BE0352"/>
    <w:rsid w:val="00BE0644"/>
    <w:rsid w:val="00BE17D0"/>
    <w:rsid w:val="00BE1CD5"/>
    <w:rsid w:val="00BE1DE8"/>
    <w:rsid w:val="00BE20EF"/>
    <w:rsid w:val="00BE246F"/>
    <w:rsid w:val="00BE3072"/>
    <w:rsid w:val="00BE3C14"/>
    <w:rsid w:val="00BE3E03"/>
    <w:rsid w:val="00BE3F71"/>
    <w:rsid w:val="00BE57E8"/>
    <w:rsid w:val="00BE5C39"/>
    <w:rsid w:val="00BE6371"/>
    <w:rsid w:val="00BE6850"/>
    <w:rsid w:val="00BE6DB4"/>
    <w:rsid w:val="00BE6EC7"/>
    <w:rsid w:val="00BE71D5"/>
    <w:rsid w:val="00BE78F2"/>
    <w:rsid w:val="00BE7D98"/>
    <w:rsid w:val="00BF056C"/>
    <w:rsid w:val="00BF0982"/>
    <w:rsid w:val="00BF120F"/>
    <w:rsid w:val="00BF1D3D"/>
    <w:rsid w:val="00BF1F30"/>
    <w:rsid w:val="00BF1FA8"/>
    <w:rsid w:val="00BF2C3D"/>
    <w:rsid w:val="00BF2D68"/>
    <w:rsid w:val="00BF39D9"/>
    <w:rsid w:val="00BF412C"/>
    <w:rsid w:val="00BF4B5B"/>
    <w:rsid w:val="00BF560D"/>
    <w:rsid w:val="00BF57BF"/>
    <w:rsid w:val="00BF5936"/>
    <w:rsid w:val="00BF60E1"/>
    <w:rsid w:val="00BF6555"/>
    <w:rsid w:val="00BF6756"/>
    <w:rsid w:val="00BF6C00"/>
    <w:rsid w:val="00BF70F2"/>
    <w:rsid w:val="00BF72F9"/>
    <w:rsid w:val="00BF74A2"/>
    <w:rsid w:val="00BF7619"/>
    <w:rsid w:val="00BF7B4C"/>
    <w:rsid w:val="00C003D6"/>
    <w:rsid w:val="00C008D9"/>
    <w:rsid w:val="00C012AA"/>
    <w:rsid w:val="00C019D6"/>
    <w:rsid w:val="00C01FE8"/>
    <w:rsid w:val="00C0241A"/>
    <w:rsid w:val="00C02439"/>
    <w:rsid w:val="00C02BDF"/>
    <w:rsid w:val="00C02CEB"/>
    <w:rsid w:val="00C032C6"/>
    <w:rsid w:val="00C03920"/>
    <w:rsid w:val="00C03A44"/>
    <w:rsid w:val="00C03AA9"/>
    <w:rsid w:val="00C03AF0"/>
    <w:rsid w:val="00C04477"/>
    <w:rsid w:val="00C044A6"/>
    <w:rsid w:val="00C04E36"/>
    <w:rsid w:val="00C0598D"/>
    <w:rsid w:val="00C059C7"/>
    <w:rsid w:val="00C05BFA"/>
    <w:rsid w:val="00C05E93"/>
    <w:rsid w:val="00C06310"/>
    <w:rsid w:val="00C06DBF"/>
    <w:rsid w:val="00C06E68"/>
    <w:rsid w:val="00C072FD"/>
    <w:rsid w:val="00C07367"/>
    <w:rsid w:val="00C07712"/>
    <w:rsid w:val="00C10083"/>
    <w:rsid w:val="00C102FA"/>
    <w:rsid w:val="00C10461"/>
    <w:rsid w:val="00C1083A"/>
    <w:rsid w:val="00C10E6E"/>
    <w:rsid w:val="00C117EF"/>
    <w:rsid w:val="00C11B5D"/>
    <w:rsid w:val="00C12136"/>
    <w:rsid w:val="00C12522"/>
    <w:rsid w:val="00C13492"/>
    <w:rsid w:val="00C13754"/>
    <w:rsid w:val="00C13DF6"/>
    <w:rsid w:val="00C1464C"/>
    <w:rsid w:val="00C14AB8"/>
    <w:rsid w:val="00C14D9C"/>
    <w:rsid w:val="00C14E7A"/>
    <w:rsid w:val="00C15236"/>
    <w:rsid w:val="00C15247"/>
    <w:rsid w:val="00C1536C"/>
    <w:rsid w:val="00C155FD"/>
    <w:rsid w:val="00C157E0"/>
    <w:rsid w:val="00C158A7"/>
    <w:rsid w:val="00C15B37"/>
    <w:rsid w:val="00C1615A"/>
    <w:rsid w:val="00C16300"/>
    <w:rsid w:val="00C16842"/>
    <w:rsid w:val="00C16CC4"/>
    <w:rsid w:val="00C16D32"/>
    <w:rsid w:val="00C16E68"/>
    <w:rsid w:val="00C1738F"/>
    <w:rsid w:val="00C17C52"/>
    <w:rsid w:val="00C17D11"/>
    <w:rsid w:val="00C20D47"/>
    <w:rsid w:val="00C21521"/>
    <w:rsid w:val="00C21A97"/>
    <w:rsid w:val="00C21BFE"/>
    <w:rsid w:val="00C225D3"/>
    <w:rsid w:val="00C227A3"/>
    <w:rsid w:val="00C22F5C"/>
    <w:rsid w:val="00C23924"/>
    <w:rsid w:val="00C23A78"/>
    <w:rsid w:val="00C2407C"/>
    <w:rsid w:val="00C24793"/>
    <w:rsid w:val="00C251A2"/>
    <w:rsid w:val="00C25C89"/>
    <w:rsid w:val="00C25E27"/>
    <w:rsid w:val="00C26066"/>
    <w:rsid w:val="00C27378"/>
    <w:rsid w:val="00C278ED"/>
    <w:rsid w:val="00C30AD9"/>
    <w:rsid w:val="00C319FB"/>
    <w:rsid w:val="00C31A71"/>
    <w:rsid w:val="00C31E3A"/>
    <w:rsid w:val="00C32047"/>
    <w:rsid w:val="00C320BA"/>
    <w:rsid w:val="00C326AC"/>
    <w:rsid w:val="00C3294F"/>
    <w:rsid w:val="00C33C60"/>
    <w:rsid w:val="00C33E58"/>
    <w:rsid w:val="00C341BE"/>
    <w:rsid w:val="00C35031"/>
    <w:rsid w:val="00C35183"/>
    <w:rsid w:val="00C35E09"/>
    <w:rsid w:val="00C361F3"/>
    <w:rsid w:val="00C367A0"/>
    <w:rsid w:val="00C36A3E"/>
    <w:rsid w:val="00C36F42"/>
    <w:rsid w:val="00C3722A"/>
    <w:rsid w:val="00C3744A"/>
    <w:rsid w:val="00C375BF"/>
    <w:rsid w:val="00C3762F"/>
    <w:rsid w:val="00C37A6F"/>
    <w:rsid w:val="00C40236"/>
    <w:rsid w:val="00C403A0"/>
    <w:rsid w:val="00C408BB"/>
    <w:rsid w:val="00C40E6D"/>
    <w:rsid w:val="00C40F68"/>
    <w:rsid w:val="00C410EA"/>
    <w:rsid w:val="00C41851"/>
    <w:rsid w:val="00C42281"/>
    <w:rsid w:val="00C42A3D"/>
    <w:rsid w:val="00C42E66"/>
    <w:rsid w:val="00C43B94"/>
    <w:rsid w:val="00C440F1"/>
    <w:rsid w:val="00C44164"/>
    <w:rsid w:val="00C442AC"/>
    <w:rsid w:val="00C442E3"/>
    <w:rsid w:val="00C445A7"/>
    <w:rsid w:val="00C44F36"/>
    <w:rsid w:val="00C4518A"/>
    <w:rsid w:val="00C45ACA"/>
    <w:rsid w:val="00C45BF3"/>
    <w:rsid w:val="00C45C38"/>
    <w:rsid w:val="00C460CB"/>
    <w:rsid w:val="00C4677A"/>
    <w:rsid w:val="00C4696A"/>
    <w:rsid w:val="00C46BC1"/>
    <w:rsid w:val="00C50234"/>
    <w:rsid w:val="00C502E3"/>
    <w:rsid w:val="00C50E42"/>
    <w:rsid w:val="00C51060"/>
    <w:rsid w:val="00C51328"/>
    <w:rsid w:val="00C51685"/>
    <w:rsid w:val="00C51A63"/>
    <w:rsid w:val="00C51FBD"/>
    <w:rsid w:val="00C52205"/>
    <w:rsid w:val="00C5226B"/>
    <w:rsid w:val="00C52987"/>
    <w:rsid w:val="00C5335B"/>
    <w:rsid w:val="00C536A6"/>
    <w:rsid w:val="00C53985"/>
    <w:rsid w:val="00C54663"/>
    <w:rsid w:val="00C547AA"/>
    <w:rsid w:val="00C54C5A"/>
    <w:rsid w:val="00C54F57"/>
    <w:rsid w:val="00C5607C"/>
    <w:rsid w:val="00C56276"/>
    <w:rsid w:val="00C56743"/>
    <w:rsid w:val="00C568BA"/>
    <w:rsid w:val="00C5714F"/>
    <w:rsid w:val="00C57C13"/>
    <w:rsid w:val="00C57D84"/>
    <w:rsid w:val="00C60371"/>
    <w:rsid w:val="00C60F0E"/>
    <w:rsid w:val="00C61267"/>
    <w:rsid w:val="00C612EB"/>
    <w:rsid w:val="00C61317"/>
    <w:rsid w:val="00C614CE"/>
    <w:rsid w:val="00C61C45"/>
    <w:rsid w:val="00C622EC"/>
    <w:rsid w:val="00C62E47"/>
    <w:rsid w:val="00C63058"/>
    <w:rsid w:val="00C6331D"/>
    <w:rsid w:val="00C639F5"/>
    <w:rsid w:val="00C63B9C"/>
    <w:rsid w:val="00C63DFC"/>
    <w:rsid w:val="00C646F6"/>
    <w:rsid w:val="00C65BF5"/>
    <w:rsid w:val="00C66252"/>
    <w:rsid w:val="00C668C9"/>
    <w:rsid w:val="00C67095"/>
    <w:rsid w:val="00C6725B"/>
    <w:rsid w:val="00C675D8"/>
    <w:rsid w:val="00C67899"/>
    <w:rsid w:val="00C70782"/>
    <w:rsid w:val="00C71726"/>
    <w:rsid w:val="00C72128"/>
    <w:rsid w:val="00C72241"/>
    <w:rsid w:val="00C72E62"/>
    <w:rsid w:val="00C72E8E"/>
    <w:rsid w:val="00C73600"/>
    <w:rsid w:val="00C738E0"/>
    <w:rsid w:val="00C73978"/>
    <w:rsid w:val="00C73B84"/>
    <w:rsid w:val="00C74BB2"/>
    <w:rsid w:val="00C74BDB"/>
    <w:rsid w:val="00C76A6D"/>
    <w:rsid w:val="00C7711B"/>
    <w:rsid w:val="00C77A08"/>
    <w:rsid w:val="00C77AE0"/>
    <w:rsid w:val="00C77BCB"/>
    <w:rsid w:val="00C81D46"/>
    <w:rsid w:val="00C827A2"/>
    <w:rsid w:val="00C82C84"/>
    <w:rsid w:val="00C83553"/>
    <w:rsid w:val="00C837E0"/>
    <w:rsid w:val="00C8392B"/>
    <w:rsid w:val="00C83A75"/>
    <w:rsid w:val="00C84319"/>
    <w:rsid w:val="00C84575"/>
    <w:rsid w:val="00C853CE"/>
    <w:rsid w:val="00C85B1F"/>
    <w:rsid w:val="00C861BB"/>
    <w:rsid w:val="00C86263"/>
    <w:rsid w:val="00C867F7"/>
    <w:rsid w:val="00C87C2C"/>
    <w:rsid w:val="00C90994"/>
    <w:rsid w:val="00C915C6"/>
    <w:rsid w:val="00C91DB3"/>
    <w:rsid w:val="00C923FC"/>
    <w:rsid w:val="00C92607"/>
    <w:rsid w:val="00C92AD6"/>
    <w:rsid w:val="00C92CDC"/>
    <w:rsid w:val="00C92D3A"/>
    <w:rsid w:val="00C9313D"/>
    <w:rsid w:val="00C9346D"/>
    <w:rsid w:val="00C934D9"/>
    <w:rsid w:val="00C940A1"/>
    <w:rsid w:val="00C967E8"/>
    <w:rsid w:val="00C96DC4"/>
    <w:rsid w:val="00C970F4"/>
    <w:rsid w:val="00C974BE"/>
    <w:rsid w:val="00C976C1"/>
    <w:rsid w:val="00C97802"/>
    <w:rsid w:val="00C97E73"/>
    <w:rsid w:val="00CA146C"/>
    <w:rsid w:val="00CA1F60"/>
    <w:rsid w:val="00CA292B"/>
    <w:rsid w:val="00CA2B9D"/>
    <w:rsid w:val="00CA2F16"/>
    <w:rsid w:val="00CA30BD"/>
    <w:rsid w:val="00CA3B02"/>
    <w:rsid w:val="00CA4900"/>
    <w:rsid w:val="00CA50FD"/>
    <w:rsid w:val="00CA578D"/>
    <w:rsid w:val="00CA5B6E"/>
    <w:rsid w:val="00CA6741"/>
    <w:rsid w:val="00CA6989"/>
    <w:rsid w:val="00CA705D"/>
    <w:rsid w:val="00CA722A"/>
    <w:rsid w:val="00CB0D7E"/>
    <w:rsid w:val="00CB10B7"/>
    <w:rsid w:val="00CB15BC"/>
    <w:rsid w:val="00CB1C17"/>
    <w:rsid w:val="00CB2026"/>
    <w:rsid w:val="00CB2047"/>
    <w:rsid w:val="00CB3BC2"/>
    <w:rsid w:val="00CB4F5E"/>
    <w:rsid w:val="00CB51A0"/>
    <w:rsid w:val="00CB5726"/>
    <w:rsid w:val="00CB5B14"/>
    <w:rsid w:val="00CB5B27"/>
    <w:rsid w:val="00CB5FDF"/>
    <w:rsid w:val="00CB649C"/>
    <w:rsid w:val="00CB711B"/>
    <w:rsid w:val="00CB757D"/>
    <w:rsid w:val="00CB7AD1"/>
    <w:rsid w:val="00CC027C"/>
    <w:rsid w:val="00CC082F"/>
    <w:rsid w:val="00CC08DA"/>
    <w:rsid w:val="00CC0905"/>
    <w:rsid w:val="00CC0EE5"/>
    <w:rsid w:val="00CC1149"/>
    <w:rsid w:val="00CC1548"/>
    <w:rsid w:val="00CC182D"/>
    <w:rsid w:val="00CC1CCC"/>
    <w:rsid w:val="00CC1EA6"/>
    <w:rsid w:val="00CC27C1"/>
    <w:rsid w:val="00CC29FF"/>
    <w:rsid w:val="00CC2B9D"/>
    <w:rsid w:val="00CC3345"/>
    <w:rsid w:val="00CC3C48"/>
    <w:rsid w:val="00CC41C4"/>
    <w:rsid w:val="00CC52EC"/>
    <w:rsid w:val="00CC55EB"/>
    <w:rsid w:val="00CC57ED"/>
    <w:rsid w:val="00CC59B7"/>
    <w:rsid w:val="00CC5A1B"/>
    <w:rsid w:val="00CC5DF5"/>
    <w:rsid w:val="00CC6D24"/>
    <w:rsid w:val="00CC72A5"/>
    <w:rsid w:val="00CC75D3"/>
    <w:rsid w:val="00CD08F2"/>
    <w:rsid w:val="00CD0C8D"/>
    <w:rsid w:val="00CD0FA0"/>
    <w:rsid w:val="00CD1638"/>
    <w:rsid w:val="00CD1ECF"/>
    <w:rsid w:val="00CD2050"/>
    <w:rsid w:val="00CD26E8"/>
    <w:rsid w:val="00CD28F8"/>
    <w:rsid w:val="00CD2977"/>
    <w:rsid w:val="00CD32CB"/>
    <w:rsid w:val="00CD32DF"/>
    <w:rsid w:val="00CD340D"/>
    <w:rsid w:val="00CD4232"/>
    <w:rsid w:val="00CD4C6C"/>
    <w:rsid w:val="00CD4FCB"/>
    <w:rsid w:val="00CD537E"/>
    <w:rsid w:val="00CD5481"/>
    <w:rsid w:val="00CD62B7"/>
    <w:rsid w:val="00CD7C41"/>
    <w:rsid w:val="00CD7E44"/>
    <w:rsid w:val="00CE107D"/>
    <w:rsid w:val="00CE11C7"/>
    <w:rsid w:val="00CE1F0D"/>
    <w:rsid w:val="00CE2CA8"/>
    <w:rsid w:val="00CE2DFF"/>
    <w:rsid w:val="00CE3089"/>
    <w:rsid w:val="00CE3628"/>
    <w:rsid w:val="00CE3937"/>
    <w:rsid w:val="00CE44D0"/>
    <w:rsid w:val="00CE574A"/>
    <w:rsid w:val="00CE6422"/>
    <w:rsid w:val="00CE742A"/>
    <w:rsid w:val="00CE7C00"/>
    <w:rsid w:val="00CE7DAB"/>
    <w:rsid w:val="00CF0189"/>
    <w:rsid w:val="00CF08BE"/>
    <w:rsid w:val="00CF0A4E"/>
    <w:rsid w:val="00CF0DE9"/>
    <w:rsid w:val="00CF1792"/>
    <w:rsid w:val="00CF1848"/>
    <w:rsid w:val="00CF27BB"/>
    <w:rsid w:val="00CF2E09"/>
    <w:rsid w:val="00CF3003"/>
    <w:rsid w:val="00CF34B1"/>
    <w:rsid w:val="00CF4E98"/>
    <w:rsid w:val="00CF4F9E"/>
    <w:rsid w:val="00CF500C"/>
    <w:rsid w:val="00CF5971"/>
    <w:rsid w:val="00CF5AD9"/>
    <w:rsid w:val="00CF640A"/>
    <w:rsid w:val="00CF6DC9"/>
    <w:rsid w:val="00CF70BF"/>
    <w:rsid w:val="00CF78C6"/>
    <w:rsid w:val="00D001D2"/>
    <w:rsid w:val="00D01299"/>
    <w:rsid w:val="00D01480"/>
    <w:rsid w:val="00D014FE"/>
    <w:rsid w:val="00D0162F"/>
    <w:rsid w:val="00D019DF"/>
    <w:rsid w:val="00D01FAD"/>
    <w:rsid w:val="00D02583"/>
    <w:rsid w:val="00D02C9B"/>
    <w:rsid w:val="00D02CCD"/>
    <w:rsid w:val="00D03537"/>
    <w:rsid w:val="00D03BA4"/>
    <w:rsid w:val="00D042B0"/>
    <w:rsid w:val="00D04ACB"/>
    <w:rsid w:val="00D04E1D"/>
    <w:rsid w:val="00D04FA7"/>
    <w:rsid w:val="00D05010"/>
    <w:rsid w:val="00D0538A"/>
    <w:rsid w:val="00D053B2"/>
    <w:rsid w:val="00D05D02"/>
    <w:rsid w:val="00D06718"/>
    <w:rsid w:val="00D06C23"/>
    <w:rsid w:val="00D06E8A"/>
    <w:rsid w:val="00D076E6"/>
    <w:rsid w:val="00D07D2D"/>
    <w:rsid w:val="00D10960"/>
    <w:rsid w:val="00D109D5"/>
    <w:rsid w:val="00D125BF"/>
    <w:rsid w:val="00D12ADE"/>
    <w:rsid w:val="00D12B05"/>
    <w:rsid w:val="00D12C8A"/>
    <w:rsid w:val="00D12D7D"/>
    <w:rsid w:val="00D132AA"/>
    <w:rsid w:val="00D13391"/>
    <w:rsid w:val="00D13D90"/>
    <w:rsid w:val="00D13E4B"/>
    <w:rsid w:val="00D146F6"/>
    <w:rsid w:val="00D14D92"/>
    <w:rsid w:val="00D1508D"/>
    <w:rsid w:val="00D16178"/>
    <w:rsid w:val="00D201F2"/>
    <w:rsid w:val="00D20C45"/>
    <w:rsid w:val="00D22D84"/>
    <w:rsid w:val="00D230A8"/>
    <w:rsid w:val="00D24110"/>
    <w:rsid w:val="00D2447F"/>
    <w:rsid w:val="00D246E6"/>
    <w:rsid w:val="00D25267"/>
    <w:rsid w:val="00D26050"/>
    <w:rsid w:val="00D26E58"/>
    <w:rsid w:val="00D27143"/>
    <w:rsid w:val="00D319BF"/>
    <w:rsid w:val="00D3224C"/>
    <w:rsid w:val="00D3235A"/>
    <w:rsid w:val="00D3262D"/>
    <w:rsid w:val="00D33632"/>
    <w:rsid w:val="00D347AB"/>
    <w:rsid w:val="00D34A21"/>
    <w:rsid w:val="00D34F4E"/>
    <w:rsid w:val="00D357E4"/>
    <w:rsid w:val="00D35AE0"/>
    <w:rsid w:val="00D35FE3"/>
    <w:rsid w:val="00D3614F"/>
    <w:rsid w:val="00D36A4C"/>
    <w:rsid w:val="00D36EDC"/>
    <w:rsid w:val="00D379AD"/>
    <w:rsid w:val="00D37C47"/>
    <w:rsid w:val="00D407CB"/>
    <w:rsid w:val="00D40884"/>
    <w:rsid w:val="00D40B00"/>
    <w:rsid w:val="00D41111"/>
    <w:rsid w:val="00D41440"/>
    <w:rsid w:val="00D41469"/>
    <w:rsid w:val="00D417A7"/>
    <w:rsid w:val="00D41B85"/>
    <w:rsid w:val="00D421C2"/>
    <w:rsid w:val="00D42B0E"/>
    <w:rsid w:val="00D4339B"/>
    <w:rsid w:val="00D43960"/>
    <w:rsid w:val="00D43B53"/>
    <w:rsid w:val="00D4401F"/>
    <w:rsid w:val="00D454CF"/>
    <w:rsid w:val="00D456B1"/>
    <w:rsid w:val="00D456EC"/>
    <w:rsid w:val="00D45956"/>
    <w:rsid w:val="00D46252"/>
    <w:rsid w:val="00D47BD3"/>
    <w:rsid w:val="00D47D35"/>
    <w:rsid w:val="00D5020C"/>
    <w:rsid w:val="00D504E8"/>
    <w:rsid w:val="00D5071C"/>
    <w:rsid w:val="00D50DF4"/>
    <w:rsid w:val="00D50FAE"/>
    <w:rsid w:val="00D514B4"/>
    <w:rsid w:val="00D51921"/>
    <w:rsid w:val="00D51E17"/>
    <w:rsid w:val="00D52C14"/>
    <w:rsid w:val="00D52E52"/>
    <w:rsid w:val="00D531F2"/>
    <w:rsid w:val="00D53296"/>
    <w:rsid w:val="00D53770"/>
    <w:rsid w:val="00D53B25"/>
    <w:rsid w:val="00D540FF"/>
    <w:rsid w:val="00D5469F"/>
    <w:rsid w:val="00D54D9D"/>
    <w:rsid w:val="00D551A2"/>
    <w:rsid w:val="00D55950"/>
    <w:rsid w:val="00D55F97"/>
    <w:rsid w:val="00D56077"/>
    <w:rsid w:val="00D56236"/>
    <w:rsid w:val="00D56AAF"/>
    <w:rsid w:val="00D56EB3"/>
    <w:rsid w:val="00D61C93"/>
    <w:rsid w:val="00D621C3"/>
    <w:rsid w:val="00D627FF"/>
    <w:rsid w:val="00D62964"/>
    <w:rsid w:val="00D63816"/>
    <w:rsid w:val="00D63BD9"/>
    <w:rsid w:val="00D649B0"/>
    <w:rsid w:val="00D64E13"/>
    <w:rsid w:val="00D658C2"/>
    <w:rsid w:val="00D65B91"/>
    <w:rsid w:val="00D660FC"/>
    <w:rsid w:val="00D66270"/>
    <w:rsid w:val="00D67153"/>
    <w:rsid w:val="00D679F1"/>
    <w:rsid w:val="00D706EE"/>
    <w:rsid w:val="00D70B18"/>
    <w:rsid w:val="00D70E75"/>
    <w:rsid w:val="00D71898"/>
    <w:rsid w:val="00D71ACF"/>
    <w:rsid w:val="00D7269F"/>
    <w:rsid w:val="00D72C8E"/>
    <w:rsid w:val="00D730E9"/>
    <w:rsid w:val="00D73139"/>
    <w:rsid w:val="00D74493"/>
    <w:rsid w:val="00D74B3F"/>
    <w:rsid w:val="00D752E8"/>
    <w:rsid w:val="00D755EB"/>
    <w:rsid w:val="00D7584B"/>
    <w:rsid w:val="00D75EB1"/>
    <w:rsid w:val="00D75F80"/>
    <w:rsid w:val="00D76752"/>
    <w:rsid w:val="00D76AA3"/>
    <w:rsid w:val="00D775CA"/>
    <w:rsid w:val="00D77870"/>
    <w:rsid w:val="00D81949"/>
    <w:rsid w:val="00D81B04"/>
    <w:rsid w:val="00D81C06"/>
    <w:rsid w:val="00D82158"/>
    <w:rsid w:val="00D82610"/>
    <w:rsid w:val="00D82801"/>
    <w:rsid w:val="00D836AE"/>
    <w:rsid w:val="00D845E4"/>
    <w:rsid w:val="00D846FB"/>
    <w:rsid w:val="00D84871"/>
    <w:rsid w:val="00D84DAD"/>
    <w:rsid w:val="00D854E8"/>
    <w:rsid w:val="00D85A85"/>
    <w:rsid w:val="00D85DDA"/>
    <w:rsid w:val="00D86774"/>
    <w:rsid w:val="00D86799"/>
    <w:rsid w:val="00D868F9"/>
    <w:rsid w:val="00D86D8D"/>
    <w:rsid w:val="00D874FC"/>
    <w:rsid w:val="00D87847"/>
    <w:rsid w:val="00D87A9F"/>
    <w:rsid w:val="00D87FF3"/>
    <w:rsid w:val="00D90260"/>
    <w:rsid w:val="00D90374"/>
    <w:rsid w:val="00D903EC"/>
    <w:rsid w:val="00D904C2"/>
    <w:rsid w:val="00D9061B"/>
    <w:rsid w:val="00D908BE"/>
    <w:rsid w:val="00D91122"/>
    <w:rsid w:val="00D91998"/>
    <w:rsid w:val="00D91A78"/>
    <w:rsid w:val="00D9247F"/>
    <w:rsid w:val="00D92755"/>
    <w:rsid w:val="00D93154"/>
    <w:rsid w:val="00D932B2"/>
    <w:rsid w:val="00D937BC"/>
    <w:rsid w:val="00D93A09"/>
    <w:rsid w:val="00D93BC3"/>
    <w:rsid w:val="00D948AD"/>
    <w:rsid w:val="00D9520B"/>
    <w:rsid w:val="00D953EC"/>
    <w:rsid w:val="00D95EDC"/>
    <w:rsid w:val="00D95F3F"/>
    <w:rsid w:val="00D962EA"/>
    <w:rsid w:val="00D96AE8"/>
    <w:rsid w:val="00D96E9C"/>
    <w:rsid w:val="00D96E9D"/>
    <w:rsid w:val="00D96F0C"/>
    <w:rsid w:val="00D9761A"/>
    <w:rsid w:val="00D97F67"/>
    <w:rsid w:val="00DA030E"/>
    <w:rsid w:val="00DA102E"/>
    <w:rsid w:val="00DA150A"/>
    <w:rsid w:val="00DA1737"/>
    <w:rsid w:val="00DA1B67"/>
    <w:rsid w:val="00DA1BDC"/>
    <w:rsid w:val="00DA1C12"/>
    <w:rsid w:val="00DA1C6E"/>
    <w:rsid w:val="00DA1F60"/>
    <w:rsid w:val="00DA245C"/>
    <w:rsid w:val="00DA2C7B"/>
    <w:rsid w:val="00DA34CE"/>
    <w:rsid w:val="00DA3BCF"/>
    <w:rsid w:val="00DA4167"/>
    <w:rsid w:val="00DA602A"/>
    <w:rsid w:val="00DA6275"/>
    <w:rsid w:val="00DA6363"/>
    <w:rsid w:val="00DA65AF"/>
    <w:rsid w:val="00DA7F05"/>
    <w:rsid w:val="00DB0866"/>
    <w:rsid w:val="00DB1C4A"/>
    <w:rsid w:val="00DB1EDF"/>
    <w:rsid w:val="00DB201E"/>
    <w:rsid w:val="00DB20F4"/>
    <w:rsid w:val="00DB23E9"/>
    <w:rsid w:val="00DB336B"/>
    <w:rsid w:val="00DB348D"/>
    <w:rsid w:val="00DB34AC"/>
    <w:rsid w:val="00DB34D1"/>
    <w:rsid w:val="00DB3B87"/>
    <w:rsid w:val="00DB414C"/>
    <w:rsid w:val="00DB4173"/>
    <w:rsid w:val="00DB51C6"/>
    <w:rsid w:val="00DB5379"/>
    <w:rsid w:val="00DB5AAB"/>
    <w:rsid w:val="00DB5AEF"/>
    <w:rsid w:val="00DB5EAE"/>
    <w:rsid w:val="00DB661A"/>
    <w:rsid w:val="00DB695D"/>
    <w:rsid w:val="00DB6CF7"/>
    <w:rsid w:val="00DB70BB"/>
    <w:rsid w:val="00DB75A7"/>
    <w:rsid w:val="00DB7DB6"/>
    <w:rsid w:val="00DC01BE"/>
    <w:rsid w:val="00DC0B57"/>
    <w:rsid w:val="00DC0BD1"/>
    <w:rsid w:val="00DC2102"/>
    <w:rsid w:val="00DC22C0"/>
    <w:rsid w:val="00DC29D9"/>
    <w:rsid w:val="00DC34A8"/>
    <w:rsid w:val="00DC39FD"/>
    <w:rsid w:val="00DC3BA7"/>
    <w:rsid w:val="00DC486F"/>
    <w:rsid w:val="00DC4ECD"/>
    <w:rsid w:val="00DC568B"/>
    <w:rsid w:val="00DC6BB6"/>
    <w:rsid w:val="00DC70FE"/>
    <w:rsid w:val="00DC7EA4"/>
    <w:rsid w:val="00DC7F63"/>
    <w:rsid w:val="00DD00A9"/>
    <w:rsid w:val="00DD0BD8"/>
    <w:rsid w:val="00DD1895"/>
    <w:rsid w:val="00DD20AD"/>
    <w:rsid w:val="00DD238F"/>
    <w:rsid w:val="00DD27A9"/>
    <w:rsid w:val="00DD2BBB"/>
    <w:rsid w:val="00DD32E1"/>
    <w:rsid w:val="00DD361D"/>
    <w:rsid w:val="00DD382A"/>
    <w:rsid w:val="00DD4DD0"/>
    <w:rsid w:val="00DD5F50"/>
    <w:rsid w:val="00DD7CFA"/>
    <w:rsid w:val="00DE01B0"/>
    <w:rsid w:val="00DE0336"/>
    <w:rsid w:val="00DE087A"/>
    <w:rsid w:val="00DE087C"/>
    <w:rsid w:val="00DE0CF7"/>
    <w:rsid w:val="00DE22CF"/>
    <w:rsid w:val="00DE236B"/>
    <w:rsid w:val="00DE25A5"/>
    <w:rsid w:val="00DE28CE"/>
    <w:rsid w:val="00DE2D8D"/>
    <w:rsid w:val="00DE2E36"/>
    <w:rsid w:val="00DE371E"/>
    <w:rsid w:val="00DE3B3F"/>
    <w:rsid w:val="00DE3BA8"/>
    <w:rsid w:val="00DE489E"/>
    <w:rsid w:val="00DE4E81"/>
    <w:rsid w:val="00DE5092"/>
    <w:rsid w:val="00DE5F71"/>
    <w:rsid w:val="00DE5FFD"/>
    <w:rsid w:val="00DE6297"/>
    <w:rsid w:val="00DE6440"/>
    <w:rsid w:val="00DE6747"/>
    <w:rsid w:val="00DE696C"/>
    <w:rsid w:val="00DE6C8D"/>
    <w:rsid w:val="00DE6F29"/>
    <w:rsid w:val="00DE70A8"/>
    <w:rsid w:val="00DE74E9"/>
    <w:rsid w:val="00DE75A5"/>
    <w:rsid w:val="00DE7CDF"/>
    <w:rsid w:val="00DF0046"/>
    <w:rsid w:val="00DF0689"/>
    <w:rsid w:val="00DF1392"/>
    <w:rsid w:val="00DF1B51"/>
    <w:rsid w:val="00DF256A"/>
    <w:rsid w:val="00DF3084"/>
    <w:rsid w:val="00DF4163"/>
    <w:rsid w:val="00DF559A"/>
    <w:rsid w:val="00DF5726"/>
    <w:rsid w:val="00DF608A"/>
    <w:rsid w:val="00DF63A9"/>
    <w:rsid w:val="00DF7791"/>
    <w:rsid w:val="00DF7D13"/>
    <w:rsid w:val="00E00284"/>
    <w:rsid w:val="00E002AC"/>
    <w:rsid w:val="00E005A8"/>
    <w:rsid w:val="00E01984"/>
    <w:rsid w:val="00E01AF3"/>
    <w:rsid w:val="00E01C3A"/>
    <w:rsid w:val="00E021B2"/>
    <w:rsid w:val="00E03627"/>
    <w:rsid w:val="00E03A5D"/>
    <w:rsid w:val="00E044FE"/>
    <w:rsid w:val="00E05022"/>
    <w:rsid w:val="00E079AA"/>
    <w:rsid w:val="00E07C1C"/>
    <w:rsid w:val="00E107E5"/>
    <w:rsid w:val="00E10C12"/>
    <w:rsid w:val="00E11B35"/>
    <w:rsid w:val="00E11C1C"/>
    <w:rsid w:val="00E11D49"/>
    <w:rsid w:val="00E11FC2"/>
    <w:rsid w:val="00E130FE"/>
    <w:rsid w:val="00E13B03"/>
    <w:rsid w:val="00E13DBE"/>
    <w:rsid w:val="00E141FB"/>
    <w:rsid w:val="00E14224"/>
    <w:rsid w:val="00E14ED8"/>
    <w:rsid w:val="00E154CA"/>
    <w:rsid w:val="00E15F10"/>
    <w:rsid w:val="00E17C62"/>
    <w:rsid w:val="00E2083C"/>
    <w:rsid w:val="00E208FA"/>
    <w:rsid w:val="00E20906"/>
    <w:rsid w:val="00E227D2"/>
    <w:rsid w:val="00E22958"/>
    <w:rsid w:val="00E23459"/>
    <w:rsid w:val="00E241C9"/>
    <w:rsid w:val="00E24D9B"/>
    <w:rsid w:val="00E25D7D"/>
    <w:rsid w:val="00E26069"/>
    <w:rsid w:val="00E26C65"/>
    <w:rsid w:val="00E26E91"/>
    <w:rsid w:val="00E270C6"/>
    <w:rsid w:val="00E27689"/>
    <w:rsid w:val="00E278BC"/>
    <w:rsid w:val="00E27B79"/>
    <w:rsid w:val="00E27EA5"/>
    <w:rsid w:val="00E3028A"/>
    <w:rsid w:val="00E304F4"/>
    <w:rsid w:val="00E310D8"/>
    <w:rsid w:val="00E3133A"/>
    <w:rsid w:val="00E3143B"/>
    <w:rsid w:val="00E31D3B"/>
    <w:rsid w:val="00E32027"/>
    <w:rsid w:val="00E322A3"/>
    <w:rsid w:val="00E3316E"/>
    <w:rsid w:val="00E33A25"/>
    <w:rsid w:val="00E349EB"/>
    <w:rsid w:val="00E3552B"/>
    <w:rsid w:val="00E35DC3"/>
    <w:rsid w:val="00E35E18"/>
    <w:rsid w:val="00E36079"/>
    <w:rsid w:val="00E372B9"/>
    <w:rsid w:val="00E372D9"/>
    <w:rsid w:val="00E37692"/>
    <w:rsid w:val="00E40938"/>
    <w:rsid w:val="00E40D81"/>
    <w:rsid w:val="00E40E3B"/>
    <w:rsid w:val="00E40EF1"/>
    <w:rsid w:val="00E4120A"/>
    <w:rsid w:val="00E41406"/>
    <w:rsid w:val="00E417E0"/>
    <w:rsid w:val="00E418E3"/>
    <w:rsid w:val="00E41B04"/>
    <w:rsid w:val="00E421E0"/>
    <w:rsid w:val="00E42BB2"/>
    <w:rsid w:val="00E42BC7"/>
    <w:rsid w:val="00E42D14"/>
    <w:rsid w:val="00E43181"/>
    <w:rsid w:val="00E43235"/>
    <w:rsid w:val="00E438E2"/>
    <w:rsid w:val="00E44FA2"/>
    <w:rsid w:val="00E4544B"/>
    <w:rsid w:val="00E456A5"/>
    <w:rsid w:val="00E45C7D"/>
    <w:rsid w:val="00E45E51"/>
    <w:rsid w:val="00E473BB"/>
    <w:rsid w:val="00E47432"/>
    <w:rsid w:val="00E474A2"/>
    <w:rsid w:val="00E47D4D"/>
    <w:rsid w:val="00E500D6"/>
    <w:rsid w:val="00E500FD"/>
    <w:rsid w:val="00E5093C"/>
    <w:rsid w:val="00E509C1"/>
    <w:rsid w:val="00E50C55"/>
    <w:rsid w:val="00E5122D"/>
    <w:rsid w:val="00E51793"/>
    <w:rsid w:val="00E519A0"/>
    <w:rsid w:val="00E51D69"/>
    <w:rsid w:val="00E51D9C"/>
    <w:rsid w:val="00E52E65"/>
    <w:rsid w:val="00E52F48"/>
    <w:rsid w:val="00E539DF"/>
    <w:rsid w:val="00E53CE7"/>
    <w:rsid w:val="00E54067"/>
    <w:rsid w:val="00E548E1"/>
    <w:rsid w:val="00E54E23"/>
    <w:rsid w:val="00E553B4"/>
    <w:rsid w:val="00E55B26"/>
    <w:rsid w:val="00E55D24"/>
    <w:rsid w:val="00E562D8"/>
    <w:rsid w:val="00E5717E"/>
    <w:rsid w:val="00E6033F"/>
    <w:rsid w:val="00E60941"/>
    <w:rsid w:val="00E61596"/>
    <w:rsid w:val="00E61C33"/>
    <w:rsid w:val="00E62269"/>
    <w:rsid w:val="00E62603"/>
    <w:rsid w:val="00E62B1B"/>
    <w:rsid w:val="00E62B9D"/>
    <w:rsid w:val="00E63C40"/>
    <w:rsid w:val="00E63EE1"/>
    <w:rsid w:val="00E63FB7"/>
    <w:rsid w:val="00E64551"/>
    <w:rsid w:val="00E65166"/>
    <w:rsid w:val="00E651F3"/>
    <w:rsid w:val="00E655C2"/>
    <w:rsid w:val="00E65B37"/>
    <w:rsid w:val="00E6665A"/>
    <w:rsid w:val="00E669AC"/>
    <w:rsid w:val="00E67872"/>
    <w:rsid w:val="00E67EB9"/>
    <w:rsid w:val="00E71811"/>
    <w:rsid w:val="00E71A86"/>
    <w:rsid w:val="00E71CAC"/>
    <w:rsid w:val="00E71F13"/>
    <w:rsid w:val="00E72093"/>
    <w:rsid w:val="00E7258F"/>
    <w:rsid w:val="00E72F4D"/>
    <w:rsid w:val="00E73967"/>
    <w:rsid w:val="00E73ED7"/>
    <w:rsid w:val="00E74537"/>
    <w:rsid w:val="00E74670"/>
    <w:rsid w:val="00E74AD7"/>
    <w:rsid w:val="00E74CA0"/>
    <w:rsid w:val="00E74CE9"/>
    <w:rsid w:val="00E74CFB"/>
    <w:rsid w:val="00E75380"/>
    <w:rsid w:val="00E75472"/>
    <w:rsid w:val="00E76B80"/>
    <w:rsid w:val="00E76FE8"/>
    <w:rsid w:val="00E77002"/>
    <w:rsid w:val="00E77071"/>
    <w:rsid w:val="00E77F87"/>
    <w:rsid w:val="00E8024E"/>
    <w:rsid w:val="00E80534"/>
    <w:rsid w:val="00E8188D"/>
    <w:rsid w:val="00E82124"/>
    <w:rsid w:val="00E82EF9"/>
    <w:rsid w:val="00E83491"/>
    <w:rsid w:val="00E83942"/>
    <w:rsid w:val="00E83F12"/>
    <w:rsid w:val="00E83F97"/>
    <w:rsid w:val="00E844AB"/>
    <w:rsid w:val="00E849E9"/>
    <w:rsid w:val="00E84F50"/>
    <w:rsid w:val="00E84FC4"/>
    <w:rsid w:val="00E852E6"/>
    <w:rsid w:val="00E8642E"/>
    <w:rsid w:val="00E8646E"/>
    <w:rsid w:val="00E8735D"/>
    <w:rsid w:val="00E87941"/>
    <w:rsid w:val="00E879F7"/>
    <w:rsid w:val="00E9060E"/>
    <w:rsid w:val="00E90941"/>
    <w:rsid w:val="00E90AFF"/>
    <w:rsid w:val="00E921ED"/>
    <w:rsid w:val="00E92582"/>
    <w:rsid w:val="00E925F2"/>
    <w:rsid w:val="00E93419"/>
    <w:rsid w:val="00E93435"/>
    <w:rsid w:val="00E943E1"/>
    <w:rsid w:val="00E94FFE"/>
    <w:rsid w:val="00E955F8"/>
    <w:rsid w:val="00E96341"/>
    <w:rsid w:val="00E96B16"/>
    <w:rsid w:val="00E9798B"/>
    <w:rsid w:val="00EA066D"/>
    <w:rsid w:val="00EA074E"/>
    <w:rsid w:val="00EA0CCE"/>
    <w:rsid w:val="00EA1668"/>
    <w:rsid w:val="00EA21A3"/>
    <w:rsid w:val="00EA2548"/>
    <w:rsid w:val="00EA366B"/>
    <w:rsid w:val="00EA477D"/>
    <w:rsid w:val="00EA6136"/>
    <w:rsid w:val="00EA6400"/>
    <w:rsid w:val="00EA67BF"/>
    <w:rsid w:val="00EA6B12"/>
    <w:rsid w:val="00EA737F"/>
    <w:rsid w:val="00EA777F"/>
    <w:rsid w:val="00EA7DC0"/>
    <w:rsid w:val="00EB017F"/>
    <w:rsid w:val="00EB0224"/>
    <w:rsid w:val="00EB053C"/>
    <w:rsid w:val="00EB0776"/>
    <w:rsid w:val="00EB104B"/>
    <w:rsid w:val="00EB1123"/>
    <w:rsid w:val="00EB16A4"/>
    <w:rsid w:val="00EB1B05"/>
    <w:rsid w:val="00EB2C27"/>
    <w:rsid w:val="00EB318B"/>
    <w:rsid w:val="00EB36AE"/>
    <w:rsid w:val="00EB3727"/>
    <w:rsid w:val="00EB4340"/>
    <w:rsid w:val="00EB4B88"/>
    <w:rsid w:val="00EB502C"/>
    <w:rsid w:val="00EB5330"/>
    <w:rsid w:val="00EB56C7"/>
    <w:rsid w:val="00EB5DD0"/>
    <w:rsid w:val="00EB5F75"/>
    <w:rsid w:val="00EB5FCC"/>
    <w:rsid w:val="00EB630C"/>
    <w:rsid w:val="00EB661C"/>
    <w:rsid w:val="00EB6A08"/>
    <w:rsid w:val="00EB7185"/>
    <w:rsid w:val="00EB795D"/>
    <w:rsid w:val="00EB7EA7"/>
    <w:rsid w:val="00EC0122"/>
    <w:rsid w:val="00EC08BD"/>
    <w:rsid w:val="00EC0925"/>
    <w:rsid w:val="00EC0E06"/>
    <w:rsid w:val="00EC0F54"/>
    <w:rsid w:val="00EC1000"/>
    <w:rsid w:val="00EC11FF"/>
    <w:rsid w:val="00EC132F"/>
    <w:rsid w:val="00EC1C97"/>
    <w:rsid w:val="00EC2728"/>
    <w:rsid w:val="00EC2B41"/>
    <w:rsid w:val="00EC34CC"/>
    <w:rsid w:val="00EC3747"/>
    <w:rsid w:val="00EC3763"/>
    <w:rsid w:val="00EC3ACE"/>
    <w:rsid w:val="00EC3D7F"/>
    <w:rsid w:val="00EC4791"/>
    <w:rsid w:val="00EC53D6"/>
    <w:rsid w:val="00EC6112"/>
    <w:rsid w:val="00EC72C3"/>
    <w:rsid w:val="00EC7849"/>
    <w:rsid w:val="00EC7E1F"/>
    <w:rsid w:val="00EC7F3C"/>
    <w:rsid w:val="00ED20C6"/>
    <w:rsid w:val="00ED2650"/>
    <w:rsid w:val="00ED3DF2"/>
    <w:rsid w:val="00ED417D"/>
    <w:rsid w:val="00ED4978"/>
    <w:rsid w:val="00ED4980"/>
    <w:rsid w:val="00ED5023"/>
    <w:rsid w:val="00ED5D9B"/>
    <w:rsid w:val="00ED605C"/>
    <w:rsid w:val="00ED695F"/>
    <w:rsid w:val="00ED711C"/>
    <w:rsid w:val="00ED7156"/>
    <w:rsid w:val="00ED72B5"/>
    <w:rsid w:val="00ED7C7F"/>
    <w:rsid w:val="00EE00EA"/>
    <w:rsid w:val="00EE0124"/>
    <w:rsid w:val="00EE07D5"/>
    <w:rsid w:val="00EE1C73"/>
    <w:rsid w:val="00EE24A6"/>
    <w:rsid w:val="00EE276B"/>
    <w:rsid w:val="00EE2869"/>
    <w:rsid w:val="00EE2DEA"/>
    <w:rsid w:val="00EE2FF8"/>
    <w:rsid w:val="00EE31ED"/>
    <w:rsid w:val="00EE43B7"/>
    <w:rsid w:val="00EE4552"/>
    <w:rsid w:val="00EE47CE"/>
    <w:rsid w:val="00EE5C50"/>
    <w:rsid w:val="00EE6263"/>
    <w:rsid w:val="00EE63D2"/>
    <w:rsid w:val="00EE6D71"/>
    <w:rsid w:val="00EE756E"/>
    <w:rsid w:val="00EF00F2"/>
    <w:rsid w:val="00EF0246"/>
    <w:rsid w:val="00EF0445"/>
    <w:rsid w:val="00EF05A0"/>
    <w:rsid w:val="00EF1066"/>
    <w:rsid w:val="00EF1289"/>
    <w:rsid w:val="00EF1453"/>
    <w:rsid w:val="00EF1DA2"/>
    <w:rsid w:val="00EF1F08"/>
    <w:rsid w:val="00EF312B"/>
    <w:rsid w:val="00EF3286"/>
    <w:rsid w:val="00EF39A4"/>
    <w:rsid w:val="00EF3C05"/>
    <w:rsid w:val="00EF48EC"/>
    <w:rsid w:val="00EF570E"/>
    <w:rsid w:val="00EF57D8"/>
    <w:rsid w:val="00EF58A6"/>
    <w:rsid w:val="00EF63ED"/>
    <w:rsid w:val="00EF722F"/>
    <w:rsid w:val="00EF7849"/>
    <w:rsid w:val="00F00778"/>
    <w:rsid w:val="00F007D1"/>
    <w:rsid w:val="00F01BE6"/>
    <w:rsid w:val="00F01F64"/>
    <w:rsid w:val="00F0211F"/>
    <w:rsid w:val="00F02528"/>
    <w:rsid w:val="00F0284A"/>
    <w:rsid w:val="00F02F26"/>
    <w:rsid w:val="00F03155"/>
    <w:rsid w:val="00F03A07"/>
    <w:rsid w:val="00F04219"/>
    <w:rsid w:val="00F04278"/>
    <w:rsid w:val="00F0496F"/>
    <w:rsid w:val="00F04DC9"/>
    <w:rsid w:val="00F0519C"/>
    <w:rsid w:val="00F0536E"/>
    <w:rsid w:val="00F0560B"/>
    <w:rsid w:val="00F058D5"/>
    <w:rsid w:val="00F06EB8"/>
    <w:rsid w:val="00F07070"/>
    <w:rsid w:val="00F075DD"/>
    <w:rsid w:val="00F07A5A"/>
    <w:rsid w:val="00F1024F"/>
    <w:rsid w:val="00F10D2E"/>
    <w:rsid w:val="00F10D33"/>
    <w:rsid w:val="00F10FF2"/>
    <w:rsid w:val="00F1134E"/>
    <w:rsid w:val="00F12046"/>
    <w:rsid w:val="00F12779"/>
    <w:rsid w:val="00F12ED0"/>
    <w:rsid w:val="00F1381C"/>
    <w:rsid w:val="00F147E9"/>
    <w:rsid w:val="00F14B69"/>
    <w:rsid w:val="00F14EDC"/>
    <w:rsid w:val="00F151CF"/>
    <w:rsid w:val="00F15303"/>
    <w:rsid w:val="00F15C52"/>
    <w:rsid w:val="00F17220"/>
    <w:rsid w:val="00F17FC1"/>
    <w:rsid w:val="00F202F3"/>
    <w:rsid w:val="00F20D06"/>
    <w:rsid w:val="00F20E5A"/>
    <w:rsid w:val="00F21038"/>
    <w:rsid w:val="00F219F3"/>
    <w:rsid w:val="00F219FD"/>
    <w:rsid w:val="00F2251C"/>
    <w:rsid w:val="00F2294E"/>
    <w:rsid w:val="00F22C65"/>
    <w:rsid w:val="00F22F73"/>
    <w:rsid w:val="00F23F6F"/>
    <w:rsid w:val="00F241E7"/>
    <w:rsid w:val="00F24AA8"/>
    <w:rsid w:val="00F24D9E"/>
    <w:rsid w:val="00F24F3F"/>
    <w:rsid w:val="00F24F9B"/>
    <w:rsid w:val="00F250C0"/>
    <w:rsid w:val="00F2529C"/>
    <w:rsid w:val="00F2585F"/>
    <w:rsid w:val="00F27682"/>
    <w:rsid w:val="00F27F29"/>
    <w:rsid w:val="00F30679"/>
    <w:rsid w:val="00F30A09"/>
    <w:rsid w:val="00F30C5B"/>
    <w:rsid w:val="00F313B2"/>
    <w:rsid w:val="00F31588"/>
    <w:rsid w:val="00F31CAE"/>
    <w:rsid w:val="00F31EC5"/>
    <w:rsid w:val="00F32421"/>
    <w:rsid w:val="00F32C3C"/>
    <w:rsid w:val="00F32F59"/>
    <w:rsid w:val="00F33327"/>
    <w:rsid w:val="00F33886"/>
    <w:rsid w:val="00F34DA7"/>
    <w:rsid w:val="00F350F1"/>
    <w:rsid w:val="00F3535D"/>
    <w:rsid w:val="00F35CE1"/>
    <w:rsid w:val="00F35EDB"/>
    <w:rsid w:val="00F3669B"/>
    <w:rsid w:val="00F3677D"/>
    <w:rsid w:val="00F367CB"/>
    <w:rsid w:val="00F36B34"/>
    <w:rsid w:val="00F36E27"/>
    <w:rsid w:val="00F37553"/>
    <w:rsid w:val="00F40ED2"/>
    <w:rsid w:val="00F411EA"/>
    <w:rsid w:val="00F41772"/>
    <w:rsid w:val="00F41A69"/>
    <w:rsid w:val="00F42148"/>
    <w:rsid w:val="00F424DD"/>
    <w:rsid w:val="00F42DFB"/>
    <w:rsid w:val="00F4324F"/>
    <w:rsid w:val="00F433D7"/>
    <w:rsid w:val="00F43BB0"/>
    <w:rsid w:val="00F44641"/>
    <w:rsid w:val="00F44B52"/>
    <w:rsid w:val="00F4555C"/>
    <w:rsid w:val="00F45C38"/>
    <w:rsid w:val="00F45EB8"/>
    <w:rsid w:val="00F46D52"/>
    <w:rsid w:val="00F46EF6"/>
    <w:rsid w:val="00F4730C"/>
    <w:rsid w:val="00F479D0"/>
    <w:rsid w:val="00F50023"/>
    <w:rsid w:val="00F505E4"/>
    <w:rsid w:val="00F5078D"/>
    <w:rsid w:val="00F5083E"/>
    <w:rsid w:val="00F509B7"/>
    <w:rsid w:val="00F522B2"/>
    <w:rsid w:val="00F523CE"/>
    <w:rsid w:val="00F52BDA"/>
    <w:rsid w:val="00F52C88"/>
    <w:rsid w:val="00F52D5A"/>
    <w:rsid w:val="00F534C4"/>
    <w:rsid w:val="00F5351E"/>
    <w:rsid w:val="00F5381A"/>
    <w:rsid w:val="00F53D57"/>
    <w:rsid w:val="00F53D7C"/>
    <w:rsid w:val="00F53F34"/>
    <w:rsid w:val="00F543F9"/>
    <w:rsid w:val="00F54707"/>
    <w:rsid w:val="00F55C20"/>
    <w:rsid w:val="00F56162"/>
    <w:rsid w:val="00F56767"/>
    <w:rsid w:val="00F567F3"/>
    <w:rsid w:val="00F56870"/>
    <w:rsid w:val="00F568CA"/>
    <w:rsid w:val="00F57246"/>
    <w:rsid w:val="00F604B7"/>
    <w:rsid w:val="00F606F9"/>
    <w:rsid w:val="00F60A6A"/>
    <w:rsid w:val="00F60B62"/>
    <w:rsid w:val="00F60CA6"/>
    <w:rsid w:val="00F61B83"/>
    <w:rsid w:val="00F6209A"/>
    <w:rsid w:val="00F62D01"/>
    <w:rsid w:val="00F62DC7"/>
    <w:rsid w:val="00F631D4"/>
    <w:rsid w:val="00F632DE"/>
    <w:rsid w:val="00F63597"/>
    <w:rsid w:val="00F6382F"/>
    <w:rsid w:val="00F639DA"/>
    <w:rsid w:val="00F64570"/>
    <w:rsid w:val="00F6519C"/>
    <w:rsid w:val="00F6552D"/>
    <w:rsid w:val="00F6581F"/>
    <w:rsid w:val="00F65827"/>
    <w:rsid w:val="00F65C3C"/>
    <w:rsid w:val="00F65D03"/>
    <w:rsid w:val="00F65E3B"/>
    <w:rsid w:val="00F65F4C"/>
    <w:rsid w:val="00F668AF"/>
    <w:rsid w:val="00F672DF"/>
    <w:rsid w:val="00F67998"/>
    <w:rsid w:val="00F70471"/>
    <w:rsid w:val="00F709F7"/>
    <w:rsid w:val="00F714A3"/>
    <w:rsid w:val="00F71724"/>
    <w:rsid w:val="00F71E5E"/>
    <w:rsid w:val="00F727B5"/>
    <w:rsid w:val="00F72B42"/>
    <w:rsid w:val="00F72C70"/>
    <w:rsid w:val="00F73DF0"/>
    <w:rsid w:val="00F74059"/>
    <w:rsid w:val="00F74A83"/>
    <w:rsid w:val="00F7520B"/>
    <w:rsid w:val="00F753E3"/>
    <w:rsid w:val="00F75527"/>
    <w:rsid w:val="00F75D33"/>
    <w:rsid w:val="00F76499"/>
    <w:rsid w:val="00F764B7"/>
    <w:rsid w:val="00F76A66"/>
    <w:rsid w:val="00F77B3D"/>
    <w:rsid w:val="00F80A3E"/>
    <w:rsid w:val="00F8119A"/>
    <w:rsid w:val="00F817B9"/>
    <w:rsid w:val="00F81ADD"/>
    <w:rsid w:val="00F81B5F"/>
    <w:rsid w:val="00F81BE2"/>
    <w:rsid w:val="00F82596"/>
    <w:rsid w:val="00F839CA"/>
    <w:rsid w:val="00F83D4D"/>
    <w:rsid w:val="00F841B3"/>
    <w:rsid w:val="00F84C8A"/>
    <w:rsid w:val="00F84FCD"/>
    <w:rsid w:val="00F85127"/>
    <w:rsid w:val="00F85B0E"/>
    <w:rsid w:val="00F862C7"/>
    <w:rsid w:val="00F86494"/>
    <w:rsid w:val="00F86C95"/>
    <w:rsid w:val="00F870D6"/>
    <w:rsid w:val="00F87720"/>
    <w:rsid w:val="00F900D3"/>
    <w:rsid w:val="00F90984"/>
    <w:rsid w:val="00F91C67"/>
    <w:rsid w:val="00F92600"/>
    <w:rsid w:val="00F92DE4"/>
    <w:rsid w:val="00F9446E"/>
    <w:rsid w:val="00F94F40"/>
    <w:rsid w:val="00F94FB1"/>
    <w:rsid w:val="00F9514B"/>
    <w:rsid w:val="00F95328"/>
    <w:rsid w:val="00F95655"/>
    <w:rsid w:val="00F9576A"/>
    <w:rsid w:val="00F95B23"/>
    <w:rsid w:val="00F96105"/>
    <w:rsid w:val="00F963ED"/>
    <w:rsid w:val="00F968A6"/>
    <w:rsid w:val="00F979CE"/>
    <w:rsid w:val="00FA01A5"/>
    <w:rsid w:val="00FA030E"/>
    <w:rsid w:val="00FA0B0A"/>
    <w:rsid w:val="00FA1205"/>
    <w:rsid w:val="00FA1523"/>
    <w:rsid w:val="00FA2047"/>
    <w:rsid w:val="00FA2A08"/>
    <w:rsid w:val="00FA2F85"/>
    <w:rsid w:val="00FA3275"/>
    <w:rsid w:val="00FA442A"/>
    <w:rsid w:val="00FA48D4"/>
    <w:rsid w:val="00FA516C"/>
    <w:rsid w:val="00FA5F34"/>
    <w:rsid w:val="00FA623F"/>
    <w:rsid w:val="00FA6EE0"/>
    <w:rsid w:val="00FA74F6"/>
    <w:rsid w:val="00FA77CA"/>
    <w:rsid w:val="00FA77E4"/>
    <w:rsid w:val="00FA78B5"/>
    <w:rsid w:val="00FA7BFF"/>
    <w:rsid w:val="00FB0520"/>
    <w:rsid w:val="00FB05AF"/>
    <w:rsid w:val="00FB067B"/>
    <w:rsid w:val="00FB06A1"/>
    <w:rsid w:val="00FB0C55"/>
    <w:rsid w:val="00FB120D"/>
    <w:rsid w:val="00FB12D5"/>
    <w:rsid w:val="00FB1306"/>
    <w:rsid w:val="00FB130B"/>
    <w:rsid w:val="00FB15CD"/>
    <w:rsid w:val="00FB1803"/>
    <w:rsid w:val="00FB1C8C"/>
    <w:rsid w:val="00FB2536"/>
    <w:rsid w:val="00FB25EA"/>
    <w:rsid w:val="00FB331F"/>
    <w:rsid w:val="00FB4393"/>
    <w:rsid w:val="00FB4489"/>
    <w:rsid w:val="00FB49E2"/>
    <w:rsid w:val="00FB5136"/>
    <w:rsid w:val="00FB55B7"/>
    <w:rsid w:val="00FB5A34"/>
    <w:rsid w:val="00FB5B07"/>
    <w:rsid w:val="00FB645F"/>
    <w:rsid w:val="00FB6DD6"/>
    <w:rsid w:val="00FB74A4"/>
    <w:rsid w:val="00FB7958"/>
    <w:rsid w:val="00FC0241"/>
    <w:rsid w:val="00FC02C0"/>
    <w:rsid w:val="00FC11E2"/>
    <w:rsid w:val="00FC1D1A"/>
    <w:rsid w:val="00FC1D1B"/>
    <w:rsid w:val="00FC1F36"/>
    <w:rsid w:val="00FC2BB6"/>
    <w:rsid w:val="00FC302D"/>
    <w:rsid w:val="00FC3078"/>
    <w:rsid w:val="00FC45F5"/>
    <w:rsid w:val="00FC4820"/>
    <w:rsid w:val="00FC4E39"/>
    <w:rsid w:val="00FC5F8D"/>
    <w:rsid w:val="00FC67D0"/>
    <w:rsid w:val="00FC7028"/>
    <w:rsid w:val="00FC719E"/>
    <w:rsid w:val="00FC71E0"/>
    <w:rsid w:val="00FC733B"/>
    <w:rsid w:val="00FC76EA"/>
    <w:rsid w:val="00FC7DB0"/>
    <w:rsid w:val="00FC7F27"/>
    <w:rsid w:val="00FD06B2"/>
    <w:rsid w:val="00FD1165"/>
    <w:rsid w:val="00FD13E8"/>
    <w:rsid w:val="00FD24C5"/>
    <w:rsid w:val="00FD2B28"/>
    <w:rsid w:val="00FD34B1"/>
    <w:rsid w:val="00FD3FAF"/>
    <w:rsid w:val="00FD5232"/>
    <w:rsid w:val="00FD52A4"/>
    <w:rsid w:val="00FD5414"/>
    <w:rsid w:val="00FD5752"/>
    <w:rsid w:val="00FD5AF5"/>
    <w:rsid w:val="00FD5DC5"/>
    <w:rsid w:val="00FD6115"/>
    <w:rsid w:val="00FD61A0"/>
    <w:rsid w:val="00FD63F8"/>
    <w:rsid w:val="00FD71D3"/>
    <w:rsid w:val="00FE0801"/>
    <w:rsid w:val="00FE089D"/>
    <w:rsid w:val="00FE1B1A"/>
    <w:rsid w:val="00FE2675"/>
    <w:rsid w:val="00FE37E4"/>
    <w:rsid w:val="00FE3A5F"/>
    <w:rsid w:val="00FE3C24"/>
    <w:rsid w:val="00FE3F57"/>
    <w:rsid w:val="00FE464C"/>
    <w:rsid w:val="00FE4842"/>
    <w:rsid w:val="00FE49F6"/>
    <w:rsid w:val="00FE4FD4"/>
    <w:rsid w:val="00FE562B"/>
    <w:rsid w:val="00FE5AD4"/>
    <w:rsid w:val="00FE5CD0"/>
    <w:rsid w:val="00FE5DC7"/>
    <w:rsid w:val="00FE61C9"/>
    <w:rsid w:val="00FE6D6C"/>
    <w:rsid w:val="00FE72E2"/>
    <w:rsid w:val="00FE793B"/>
    <w:rsid w:val="00FF03A7"/>
    <w:rsid w:val="00FF136D"/>
    <w:rsid w:val="00FF263B"/>
    <w:rsid w:val="00FF2EF1"/>
    <w:rsid w:val="00FF375B"/>
    <w:rsid w:val="00FF3C5C"/>
    <w:rsid w:val="00FF3CC6"/>
    <w:rsid w:val="00FF4DD9"/>
    <w:rsid w:val="00FF5232"/>
    <w:rsid w:val="00FF5D80"/>
    <w:rsid w:val="00FF64D9"/>
    <w:rsid w:val="00FF6773"/>
    <w:rsid w:val="00FF72FD"/>
    <w:rsid w:val="00FF754E"/>
    <w:rsid w:val="00FF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rules v:ext="edit">
        <o:r id="V:Rule18" type="connector" idref="#AutoShape 76"/>
        <o:r id="V:Rule19" type="connector" idref="#AutoShape 81"/>
        <o:r id="V:Rule20" type="connector" idref="#AutoShape 72"/>
        <o:r id="V:Rule21" type="connector" idref="#AutoShape 15"/>
        <o:r id="V:Rule22" type="connector" idref="#AutoShape 79"/>
        <o:r id="V:Rule23" type="connector" idref="#AutoShape 351"/>
        <o:r id="V:Rule24" type="connector" idref="#AutoShape 70"/>
        <o:r id="V:Rule25" type="connector" idref="#AutoShape 78"/>
        <o:r id="V:Rule26" type="connector" idref="#AutoShape 71"/>
        <o:r id="V:Rule27" type="connector" idref="#AutoShape 75"/>
        <o:r id="V:Rule28" type="connector" idref="#AutoShape 354"/>
        <o:r id="V:Rule29" type="connector" idref="#AutoShape 82"/>
        <o:r id="V:Rule30" type="connector" idref="#AutoShape 14"/>
        <o:r id="V:Rule31" type="connector" idref="#AutoShape 77"/>
        <o:r id="V:Rule32" type="connector" idref="#AutoShape 74"/>
        <o:r id="V:Rule33" type="connector" idref="#AutoShape 80"/>
        <o:r id="V:Rule34" type="connector" idref="#AutoShape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0347"/>
    <w:pPr>
      <w:spacing w:after="200" w:line="276" w:lineRule="auto"/>
    </w:pPr>
    <w:rPr>
      <w:rFonts w:ascii="Calibri" w:hAnsi="Calibri" w:cs="Calibri"/>
      <w:lang w:val="en-IN"/>
    </w:rPr>
  </w:style>
  <w:style w:type="paragraph" w:styleId="Heading1">
    <w:name w:val="heading 1"/>
    <w:basedOn w:val="Normal"/>
    <w:next w:val="Normal"/>
    <w:link w:val="Heading1Char"/>
    <w:uiPriority w:val="99"/>
    <w:qFormat/>
    <w:rsid w:val="009B2E7E"/>
    <w:pPr>
      <w:keepNext/>
      <w:spacing w:before="240" w:after="60"/>
      <w:outlineLvl w:val="0"/>
    </w:pPr>
    <w:rPr>
      <w:rFonts w:ascii="Bookman Old Style" w:hAnsi="Bookman Old Style" w:cs="Bookman Old Style"/>
      <w:b/>
      <w:bCs/>
      <w:color w:val="1F497D"/>
      <w:kern w:val="32"/>
      <w:sz w:val="28"/>
      <w:szCs w:val="28"/>
    </w:rPr>
  </w:style>
  <w:style w:type="paragraph" w:styleId="Heading2">
    <w:name w:val="heading 2"/>
    <w:basedOn w:val="Normal"/>
    <w:next w:val="Normal"/>
    <w:link w:val="Heading2Char"/>
    <w:uiPriority w:val="99"/>
    <w:qFormat/>
    <w:rsid w:val="001B1FB3"/>
    <w:pPr>
      <w:keepNext/>
      <w:spacing w:before="240" w:after="60"/>
      <w:outlineLvl w:val="1"/>
    </w:pPr>
    <w:rPr>
      <w:rFonts w:ascii="Bookman Old Style" w:hAnsi="Bookman Old Style" w:cs="Bookman Old Style"/>
      <w:b/>
      <w:bCs/>
      <w:color w:val="1F497D"/>
      <w:sz w:val="28"/>
      <w:szCs w:val="28"/>
    </w:rPr>
  </w:style>
  <w:style w:type="paragraph" w:styleId="Heading3">
    <w:name w:val="heading 3"/>
    <w:basedOn w:val="Normal"/>
    <w:next w:val="Normal"/>
    <w:link w:val="Heading3Char"/>
    <w:uiPriority w:val="99"/>
    <w:qFormat/>
    <w:rsid w:val="000300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2E7E"/>
    <w:rPr>
      <w:rFonts w:ascii="Bookman Old Style" w:hAnsi="Bookman Old Style" w:cs="Bookman Old Style"/>
      <w:b/>
      <w:bCs/>
      <w:color w:val="1F497D"/>
      <w:kern w:val="32"/>
      <w:sz w:val="32"/>
      <w:szCs w:val="32"/>
      <w:lang w:val="en-IN"/>
    </w:rPr>
  </w:style>
  <w:style w:type="character" w:customStyle="1" w:styleId="Heading2Char">
    <w:name w:val="Heading 2 Char"/>
    <w:basedOn w:val="DefaultParagraphFont"/>
    <w:link w:val="Heading2"/>
    <w:uiPriority w:val="99"/>
    <w:locked/>
    <w:rsid w:val="001B1FB3"/>
    <w:rPr>
      <w:rFonts w:ascii="Bookman Old Style" w:hAnsi="Bookman Old Style" w:cs="Bookman Old Style"/>
      <w:b/>
      <w:bCs/>
      <w:color w:val="1F497D"/>
      <w:sz w:val="28"/>
      <w:szCs w:val="28"/>
      <w:lang w:val="en-IN"/>
    </w:rPr>
  </w:style>
  <w:style w:type="character" w:customStyle="1" w:styleId="Heading3Char">
    <w:name w:val="Heading 3 Char"/>
    <w:basedOn w:val="DefaultParagraphFont"/>
    <w:link w:val="Heading3"/>
    <w:uiPriority w:val="99"/>
    <w:semiHidden/>
    <w:locked/>
    <w:rsid w:val="00866D09"/>
    <w:rPr>
      <w:rFonts w:ascii="Cambria" w:hAnsi="Cambria" w:cs="Cambria"/>
      <w:b/>
      <w:bCs/>
      <w:sz w:val="26"/>
      <w:szCs w:val="26"/>
      <w:lang w:val="en-IN"/>
    </w:rPr>
  </w:style>
  <w:style w:type="paragraph" w:styleId="Header">
    <w:name w:val="header"/>
    <w:basedOn w:val="Normal"/>
    <w:link w:val="HeaderChar"/>
    <w:uiPriority w:val="99"/>
    <w:rsid w:val="00A278AE"/>
    <w:pPr>
      <w:tabs>
        <w:tab w:val="center" w:pos="4320"/>
        <w:tab w:val="right" w:pos="8640"/>
      </w:tabs>
    </w:pPr>
  </w:style>
  <w:style w:type="character" w:customStyle="1" w:styleId="HeaderChar">
    <w:name w:val="Header Char"/>
    <w:basedOn w:val="DefaultParagraphFont"/>
    <w:link w:val="Header"/>
    <w:uiPriority w:val="99"/>
    <w:locked/>
    <w:rsid w:val="00264CF0"/>
    <w:rPr>
      <w:rFonts w:ascii="Calibri" w:hAnsi="Calibri" w:cs="Calibri"/>
      <w:sz w:val="22"/>
      <w:szCs w:val="22"/>
      <w:lang w:val="en-IN"/>
    </w:rPr>
  </w:style>
  <w:style w:type="paragraph" w:styleId="Footer">
    <w:name w:val="footer"/>
    <w:basedOn w:val="Normal"/>
    <w:link w:val="FooterChar"/>
    <w:uiPriority w:val="99"/>
    <w:rsid w:val="00A278AE"/>
    <w:pPr>
      <w:tabs>
        <w:tab w:val="center" w:pos="4320"/>
        <w:tab w:val="right" w:pos="8640"/>
      </w:tabs>
    </w:pPr>
  </w:style>
  <w:style w:type="character" w:customStyle="1" w:styleId="FooterChar">
    <w:name w:val="Footer Char"/>
    <w:basedOn w:val="DefaultParagraphFont"/>
    <w:link w:val="Footer"/>
    <w:uiPriority w:val="99"/>
    <w:semiHidden/>
    <w:locked/>
    <w:rsid w:val="00866D09"/>
    <w:rPr>
      <w:rFonts w:ascii="Calibri" w:hAnsi="Calibri" w:cs="Calibri"/>
      <w:lang w:val="en-IN"/>
    </w:rPr>
  </w:style>
  <w:style w:type="paragraph" w:customStyle="1" w:styleId="ColorfulList-Accent11">
    <w:name w:val="Colorful List - Accent 11"/>
    <w:basedOn w:val="Normal"/>
    <w:uiPriority w:val="99"/>
    <w:rsid w:val="00844967"/>
    <w:pPr>
      <w:ind w:left="720"/>
    </w:pPr>
  </w:style>
  <w:style w:type="paragraph" w:styleId="DocumentMap">
    <w:name w:val="Document Map"/>
    <w:basedOn w:val="Normal"/>
    <w:link w:val="DocumentMapChar"/>
    <w:uiPriority w:val="99"/>
    <w:semiHidden/>
    <w:rsid w:val="0003009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66D09"/>
    <w:rPr>
      <w:sz w:val="2"/>
      <w:szCs w:val="2"/>
      <w:lang w:val="en-IN"/>
    </w:rPr>
  </w:style>
  <w:style w:type="character" w:styleId="PageNumber">
    <w:name w:val="page number"/>
    <w:basedOn w:val="DefaultParagraphFont"/>
    <w:uiPriority w:val="99"/>
    <w:rsid w:val="003105E8"/>
  </w:style>
  <w:style w:type="paragraph" w:styleId="TOC1">
    <w:name w:val="toc 1"/>
    <w:basedOn w:val="Normal"/>
    <w:next w:val="Normal"/>
    <w:autoRedefine/>
    <w:uiPriority w:val="39"/>
    <w:rsid w:val="00BD441C"/>
    <w:pPr>
      <w:tabs>
        <w:tab w:val="right" w:leader="dot" w:pos="8730"/>
      </w:tabs>
      <w:spacing w:before="120" w:after="120"/>
      <w:ind w:firstLine="90"/>
    </w:pPr>
    <w:rPr>
      <w:rFonts w:ascii="Arial" w:hAnsi="Arial" w:cs="Arial"/>
      <w:b/>
      <w:bCs/>
      <w:caps/>
      <w:noProof/>
      <w:color w:val="0099CC"/>
      <w:sz w:val="20"/>
      <w:szCs w:val="20"/>
    </w:rPr>
  </w:style>
  <w:style w:type="paragraph" w:styleId="TOC2">
    <w:name w:val="toc 2"/>
    <w:basedOn w:val="Normal"/>
    <w:next w:val="Normal"/>
    <w:autoRedefine/>
    <w:uiPriority w:val="39"/>
    <w:rsid w:val="00BD441C"/>
    <w:pPr>
      <w:tabs>
        <w:tab w:val="right" w:leader="dot" w:pos="8730"/>
      </w:tabs>
      <w:spacing w:after="0"/>
      <w:ind w:left="360"/>
    </w:pPr>
    <w:rPr>
      <w:rFonts w:ascii="Arial" w:hAnsi="Arial" w:cs="Arial"/>
      <w:i/>
      <w:iCs/>
      <w:smallCaps/>
      <w:noProof/>
      <w:sz w:val="20"/>
      <w:szCs w:val="20"/>
    </w:rPr>
  </w:style>
  <w:style w:type="paragraph" w:styleId="TOC3">
    <w:name w:val="toc 3"/>
    <w:basedOn w:val="Normal"/>
    <w:next w:val="Normal"/>
    <w:autoRedefine/>
    <w:uiPriority w:val="99"/>
    <w:semiHidden/>
    <w:rsid w:val="0036196F"/>
    <w:pPr>
      <w:spacing w:after="0"/>
      <w:ind w:left="440"/>
    </w:pPr>
    <w:rPr>
      <w:i/>
      <w:iCs/>
      <w:sz w:val="20"/>
      <w:szCs w:val="20"/>
    </w:rPr>
  </w:style>
  <w:style w:type="paragraph" w:styleId="TOC4">
    <w:name w:val="toc 4"/>
    <w:basedOn w:val="Normal"/>
    <w:next w:val="Normal"/>
    <w:autoRedefine/>
    <w:uiPriority w:val="99"/>
    <w:semiHidden/>
    <w:rsid w:val="0036196F"/>
    <w:pPr>
      <w:spacing w:after="0"/>
      <w:ind w:left="660"/>
    </w:pPr>
    <w:rPr>
      <w:sz w:val="18"/>
      <w:szCs w:val="18"/>
    </w:rPr>
  </w:style>
  <w:style w:type="paragraph" w:styleId="TOC5">
    <w:name w:val="toc 5"/>
    <w:basedOn w:val="Normal"/>
    <w:next w:val="Normal"/>
    <w:autoRedefine/>
    <w:uiPriority w:val="99"/>
    <w:semiHidden/>
    <w:rsid w:val="0036196F"/>
    <w:pPr>
      <w:spacing w:after="0"/>
      <w:ind w:left="880"/>
    </w:pPr>
    <w:rPr>
      <w:sz w:val="18"/>
      <w:szCs w:val="18"/>
    </w:rPr>
  </w:style>
  <w:style w:type="paragraph" w:styleId="TOC6">
    <w:name w:val="toc 6"/>
    <w:basedOn w:val="Normal"/>
    <w:next w:val="Normal"/>
    <w:autoRedefine/>
    <w:uiPriority w:val="99"/>
    <w:semiHidden/>
    <w:rsid w:val="0036196F"/>
    <w:pPr>
      <w:spacing w:after="0"/>
      <w:ind w:left="1100"/>
    </w:pPr>
    <w:rPr>
      <w:sz w:val="18"/>
      <w:szCs w:val="18"/>
    </w:rPr>
  </w:style>
  <w:style w:type="paragraph" w:styleId="TOC7">
    <w:name w:val="toc 7"/>
    <w:basedOn w:val="Normal"/>
    <w:next w:val="Normal"/>
    <w:autoRedefine/>
    <w:uiPriority w:val="99"/>
    <w:semiHidden/>
    <w:rsid w:val="0036196F"/>
    <w:pPr>
      <w:spacing w:after="0"/>
      <w:ind w:left="1320"/>
    </w:pPr>
    <w:rPr>
      <w:sz w:val="18"/>
      <w:szCs w:val="18"/>
    </w:rPr>
  </w:style>
  <w:style w:type="paragraph" w:styleId="TOC8">
    <w:name w:val="toc 8"/>
    <w:basedOn w:val="Normal"/>
    <w:next w:val="Normal"/>
    <w:autoRedefine/>
    <w:uiPriority w:val="99"/>
    <w:semiHidden/>
    <w:rsid w:val="0036196F"/>
    <w:pPr>
      <w:spacing w:after="0"/>
      <w:ind w:left="1540"/>
    </w:pPr>
    <w:rPr>
      <w:sz w:val="18"/>
      <w:szCs w:val="18"/>
    </w:rPr>
  </w:style>
  <w:style w:type="paragraph" w:styleId="TOC9">
    <w:name w:val="toc 9"/>
    <w:basedOn w:val="Normal"/>
    <w:next w:val="Normal"/>
    <w:autoRedefine/>
    <w:uiPriority w:val="99"/>
    <w:semiHidden/>
    <w:rsid w:val="0036196F"/>
    <w:pPr>
      <w:spacing w:after="0"/>
      <w:ind w:left="1760"/>
    </w:pPr>
    <w:rPr>
      <w:sz w:val="18"/>
      <w:szCs w:val="18"/>
    </w:rPr>
  </w:style>
  <w:style w:type="character" w:styleId="Hyperlink">
    <w:name w:val="Hyperlink"/>
    <w:basedOn w:val="DefaultParagraphFont"/>
    <w:uiPriority w:val="99"/>
    <w:rsid w:val="0036196F"/>
    <w:rPr>
      <w:color w:val="0000FF"/>
      <w:u w:val="single"/>
    </w:rPr>
  </w:style>
  <w:style w:type="paragraph" w:styleId="NormalWeb">
    <w:name w:val="Normal (Web)"/>
    <w:basedOn w:val="Normal"/>
    <w:uiPriority w:val="99"/>
    <w:rsid w:val="00837010"/>
    <w:rPr>
      <w:sz w:val="24"/>
      <w:szCs w:val="24"/>
    </w:rPr>
  </w:style>
  <w:style w:type="table" w:styleId="TableGrid">
    <w:name w:val="Table Grid"/>
    <w:basedOn w:val="TableNormal"/>
    <w:uiPriority w:val="99"/>
    <w:rsid w:val="00865505"/>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45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43C"/>
    <w:rPr>
      <w:rFonts w:ascii="Tahoma" w:hAnsi="Tahoma" w:cs="Tahoma"/>
      <w:sz w:val="16"/>
      <w:szCs w:val="16"/>
      <w:lang w:val="en-IN"/>
    </w:rPr>
  </w:style>
  <w:style w:type="character" w:styleId="CommentReference">
    <w:name w:val="annotation reference"/>
    <w:basedOn w:val="DefaultParagraphFont"/>
    <w:uiPriority w:val="99"/>
    <w:semiHidden/>
    <w:rsid w:val="00B65B97"/>
    <w:rPr>
      <w:sz w:val="16"/>
      <w:szCs w:val="16"/>
    </w:rPr>
  </w:style>
  <w:style w:type="paragraph" w:styleId="CommentText">
    <w:name w:val="annotation text"/>
    <w:basedOn w:val="Normal"/>
    <w:link w:val="CommentTextChar"/>
    <w:uiPriority w:val="99"/>
    <w:semiHidden/>
    <w:rsid w:val="00B65B97"/>
    <w:rPr>
      <w:sz w:val="20"/>
      <w:szCs w:val="20"/>
    </w:rPr>
  </w:style>
  <w:style w:type="character" w:customStyle="1" w:styleId="CommentTextChar">
    <w:name w:val="Comment Text Char"/>
    <w:basedOn w:val="DefaultParagraphFont"/>
    <w:link w:val="CommentText"/>
    <w:uiPriority w:val="99"/>
    <w:semiHidden/>
    <w:locked/>
    <w:rsid w:val="00866D09"/>
    <w:rPr>
      <w:rFonts w:ascii="Calibri" w:hAnsi="Calibri" w:cs="Calibri"/>
      <w:sz w:val="20"/>
      <w:szCs w:val="20"/>
      <w:lang w:val="en-IN"/>
    </w:rPr>
  </w:style>
  <w:style w:type="paragraph" w:styleId="CommentSubject">
    <w:name w:val="annotation subject"/>
    <w:basedOn w:val="CommentText"/>
    <w:next w:val="CommentText"/>
    <w:link w:val="CommentSubjectChar"/>
    <w:uiPriority w:val="99"/>
    <w:semiHidden/>
    <w:rsid w:val="00B65B97"/>
    <w:rPr>
      <w:b/>
      <w:bCs/>
    </w:rPr>
  </w:style>
  <w:style w:type="character" w:customStyle="1" w:styleId="CommentSubjectChar">
    <w:name w:val="Comment Subject Char"/>
    <w:basedOn w:val="CommentTextChar"/>
    <w:link w:val="CommentSubject"/>
    <w:uiPriority w:val="99"/>
    <w:semiHidden/>
    <w:locked/>
    <w:rsid w:val="00866D09"/>
    <w:rPr>
      <w:b/>
      <w:bCs/>
    </w:rPr>
  </w:style>
  <w:style w:type="paragraph" w:styleId="FootnoteText">
    <w:name w:val="footnote text"/>
    <w:basedOn w:val="Normal"/>
    <w:link w:val="FootnoteTextChar"/>
    <w:uiPriority w:val="99"/>
    <w:semiHidden/>
    <w:rsid w:val="009474CD"/>
    <w:rPr>
      <w:sz w:val="20"/>
      <w:szCs w:val="20"/>
      <w:lang w:val="en-US"/>
    </w:rPr>
  </w:style>
  <w:style w:type="character" w:customStyle="1" w:styleId="FootnoteTextChar">
    <w:name w:val="Footnote Text Char"/>
    <w:basedOn w:val="DefaultParagraphFont"/>
    <w:link w:val="FootnoteText"/>
    <w:uiPriority w:val="99"/>
    <w:semiHidden/>
    <w:locked/>
    <w:rsid w:val="009474CD"/>
    <w:rPr>
      <w:rFonts w:ascii="Calibri" w:hAnsi="Calibri" w:cs="Calibri"/>
      <w:lang w:eastAsia="en-US"/>
    </w:rPr>
  </w:style>
  <w:style w:type="character" w:styleId="FootnoteReference">
    <w:name w:val="footnote reference"/>
    <w:basedOn w:val="DefaultParagraphFont"/>
    <w:uiPriority w:val="99"/>
    <w:semiHidden/>
    <w:rsid w:val="009474CD"/>
    <w:rPr>
      <w:vertAlign w:val="superscript"/>
    </w:rPr>
  </w:style>
  <w:style w:type="paragraph" w:customStyle="1" w:styleId="Default">
    <w:name w:val="Default"/>
    <w:uiPriority w:val="99"/>
    <w:rsid w:val="000A20D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F870D6"/>
    <w:pPr>
      <w:suppressAutoHyphens/>
      <w:spacing w:after="120" w:line="240" w:lineRule="auto"/>
    </w:pPr>
    <w:rPr>
      <w:sz w:val="24"/>
      <w:szCs w:val="24"/>
      <w:lang w:val="en-US" w:eastAsia="ar-SA"/>
    </w:rPr>
  </w:style>
  <w:style w:type="character" w:customStyle="1" w:styleId="BodyTextChar">
    <w:name w:val="Body Text Char"/>
    <w:basedOn w:val="DefaultParagraphFont"/>
    <w:link w:val="BodyText"/>
    <w:uiPriority w:val="99"/>
    <w:locked/>
    <w:rsid w:val="00F870D6"/>
    <w:rPr>
      <w:sz w:val="24"/>
      <w:szCs w:val="24"/>
      <w:lang w:eastAsia="ar-SA" w:bidi="ar-SA"/>
    </w:rPr>
  </w:style>
  <w:style w:type="paragraph" w:customStyle="1" w:styleId="LightList-Accent31">
    <w:name w:val="Light List - Accent 31"/>
    <w:hidden/>
    <w:uiPriority w:val="99"/>
    <w:semiHidden/>
    <w:rsid w:val="00D52E52"/>
    <w:rPr>
      <w:rFonts w:ascii="Calibri" w:hAnsi="Calibri" w:cs="Calibri"/>
      <w:lang w:val="en-IN"/>
    </w:rPr>
  </w:style>
  <w:style w:type="paragraph" w:customStyle="1" w:styleId="LightGrid-Accent31">
    <w:name w:val="Light Grid - Accent 31"/>
    <w:basedOn w:val="Normal"/>
    <w:uiPriority w:val="99"/>
    <w:rsid w:val="00127BA4"/>
    <w:pPr>
      <w:widowControl w:val="0"/>
      <w:suppressAutoHyphens/>
      <w:spacing w:after="0" w:line="240" w:lineRule="auto"/>
      <w:ind w:left="720"/>
    </w:pPr>
    <w:rPr>
      <w:kern w:val="1"/>
      <w:sz w:val="24"/>
      <w:szCs w:val="24"/>
      <w:lang w:val="en-US" w:eastAsia="ar-SA"/>
    </w:rPr>
  </w:style>
  <w:style w:type="paragraph" w:customStyle="1" w:styleId="Textonly">
    <w:name w:val="Text only"/>
    <w:basedOn w:val="Normal"/>
    <w:uiPriority w:val="99"/>
    <w:rsid w:val="00081FA6"/>
    <w:pPr>
      <w:widowControl w:val="0"/>
      <w:spacing w:after="0" w:line="240" w:lineRule="auto"/>
      <w:jc w:val="both"/>
    </w:pPr>
    <w:rPr>
      <w:rFonts w:ascii="Arial" w:hAnsi="Arial" w:cs="Arial"/>
      <w:sz w:val="24"/>
      <w:szCs w:val="24"/>
      <w:lang w:val="en-US"/>
    </w:rPr>
  </w:style>
  <w:style w:type="paragraph" w:styleId="NoSpacing">
    <w:name w:val="No Spacing"/>
    <w:link w:val="NoSpacingChar"/>
    <w:uiPriority w:val="99"/>
    <w:qFormat/>
    <w:rsid w:val="00C14E7A"/>
    <w:rPr>
      <w:lang w:val="en-IN" w:eastAsia="en-IN"/>
    </w:rPr>
  </w:style>
  <w:style w:type="paragraph" w:customStyle="1" w:styleId="listparagraph">
    <w:name w:val="listparagraph"/>
    <w:basedOn w:val="Normal"/>
    <w:uiPriority w:val="99"/>
    <w:rsid w:val="00B03F87"/>
    <w:pPr>
      <w:spacing w:before="100" w:beforeAutospacing="1" w:after="100" w:afterAutospacing="1" w:line="240" w:lineRule="auto"/>
    </w:pPr>
    <w:rPr>
      <w:sz w:val="24"/>
      <w:szCs w:val="24"/>
      <w:lang w:val="en-US"/>
    </w:rPr>
  </w:style>
  <w:style w:type="paragraph" w:styleId="ListParagraph0">
    <w:name w:val="List Paragraph"/>
    <w:basedOn w:val="Normal"/>
    <w:uiPriority w:val="99"/>
    <w:qFormat/>
    <w:rsid w:val="009E6246"/>
    <w:pPr>
      <w:ind w:left="720"/>
    </w:pPr>
  </w:style>
  <w:style w:type="paragraph" w:styleId="TOCHeading">
    <w:name w:val="TOC Heading"/>
    <w:basedOn w:val="Heading1"/>
    <w:next w:val="Normal"/>
    <w:uiPriority w:val="99"/>
    <w:qFormat/>
    <w:rsid w:val="00DE0CF7"/>
    <w:pPr>
      <w:keepLines/>
      <w:spacing w:before="480" w:after="0"/>
      <w:outlineLvl w:val="9"/>
    </w:pPr>
    <w:rPr>
      <w:rFonts w:ascii="Cambria" w:hAnsi="Cambria" w:cs="Cambria"/>
      <w:color w:val="365F91"/>
      <w:kern w:val="0"/>
      <w:lang w:val="en-US"/>
    </w:rPr>
  </w:style>
  <w:style w:type="paragraph" w:styleId="Title">
    <w:name w:val="Title"/>
    <w:basedOn w:val="Normal"/>
    <w:next w:val="Normal"/>
    <w:link w:val="TitleChar"/>
    <w:uiPriority w:val="99"/>
    <w:qFormat/>
    <w:rsid w:val="00E005A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E005A8"/>
    <w:rPr>
      <w:rFonts w:ascii="Cambria" w:hAnsi="Cambria" w:cs="Cambria"/>
      <w:color w:val="17365D"/>
      <w:spacing w:val="5"/>
      <w:kern w:val="28"/>
      <w:sz w:val="52"/>
      <w:szCs w:val="52"/>
      <w:lang w:val="en-IN"/>
    </w:rPr>
  </w:style>
  <w:style w:type="paragraph" w:customStyle="1" w:styleId="MediumGrid1-Accent21">
    <w:name w:val="Medium Grid 1 - Accent 21"/>
    <w:basedOn w:val="Normal"/>
    <w:uiPriority w:val="99"/>
    <w:rsid w:val="007712AF"/>
    <w:pPr>
      <w:widowControl w:val="0"/>
      <w:suppressAutoHyphens/>
      <w:spacing w:after="0" w:line="240" w:lineRule="auto"/>
      <w:ind w:left="720"/>
    </w:pPr>
    <w:rPr>
      <w:kern w:val="1"/>
      <w:sz w:val="24"/>
      <w:szCs w:val="24"/>
      <w:lang w:val="en-US" w:eastAsia="ar-SA"/>
    </w:rPr>
  </w:style>
  <w:style w:type="character" w:customStyle="1" w:styleId="NoSpacingChar">
    <w:name w:val="No Spacing Char"/>
    <w:link w:val="NoSpacing"/>
    <w:uiPriority w:val="99"/>
    <w:locked/>
    <w:rsid w:val="00C14E7A"/>
    <w:rPr>
      <w:sz w:val="22"/>
      <w:szCs w:val="22"/>
      <w:lang w:val="en-IN" w:eastAsia="en-IN"/>
    </w:rPr>
  </w:style>
  <w:style w:type="table" w:styleId="LightList-Accent5">
    <w:name w:val="Light List Accent 5"/>
    <w:basedOn w:val="TableNormal"/>
    <w:uiPriority w:val="99"/>
    <w:rsid w:val="00F6209A"/>
    <w:rPr>
      <w:rFonts w:ascii="Calibri" w:hAnsi="Calibri" w:cs="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greaytext">
    <w:name w:val="greaytext"/>
    <w:basedOn w:val="DefaultParagraphFont"/>
    <w:uiPriority w:val="99"/>
    <w:rsid w:val="00EE756E"/>
  </w:style>
  <w:style w:type="character" w:styleId="Strong">
    <w:name w:val="Strong"/>
    <w:basedOn w:val="DefaultParagraphFont"/>
    <w:uiPriority w:val="99"/>
    <w:qFormat/>
    <w:rsid w:val="00EE756E"/>
    <w:rPr>
      <w:b/>
      <w:bCs/>
    </w:rPr>
  </w:style>
</w:styles>
</file>

<file path=word/webSettings.xml><?xml version="1.0" encoding="utf-8"?>
<w:webSettings xmlns:r="http://schemas.openxmlformats.org/officeDocument/2006/relationships" xmlns:w="http://schemas.openxmlformats.org/wordprocessingml/2006/main">
  <w:divs>
    <w:div w:id="516121946">
      <w:marLeft w:val="0"/>
      <w:marRight w:val="0"/>
      <w:marTop w:val="0"/>
      <w:marBottom w:val="0"/>
      <w:divBdr>
        <w:top w:val="none" w:sz="0" w:space="0" w:color="auto"/>
        <w:left w:val="none" w:sz="0" w:space="0" w:color="auto"/>
        <w:bottom w:val="none" w:sz="0" w:space="0" w:color="auto"/>
        <w:right w:val="none" w:sz="0" w:space="0" w:color="auto"/>
      </w:divBdr>
    </w:div>
    <w:div w:id="516121951">
      <w:marLeft w:val="0"/>
      <w:marRight w:val="0"/>
      <w:marTop w:val="0"/>
      <w:marBottom w:val="0"/>
      <w:divBdr>
        <w:top w:val="none" w:sz="0" w:space="0" w:color="auto"/>
        <w:left w:val="none" w:sz="0" w:space="0" w:color="auto"/>
        <w:bottom w:val="none" w:sz="0" w:space="0" w:color="auto"/>
        <w:right w:val="none" w:sz="0" w:space="0" w:color="auto"/>
      </w:divBdr>
    </w:div>
    <w:div w:id="516121958">
      <w:marLeft w:val="0"/>
      <w:marRight w:val="0"/>
      <w:marTop w:val="0"/>
      <w:marBottom w:val="0"/>
      <w:divBdr>
        <w:top w:val="none" w:sz="0" w:space="0" w:color="auto"/>
        <w:left w:val="none" w:sz="0" w:space="0" w:color="auto"/>
        <w:bottom w:val="none" w:sz="0" w:space="0" w:color="auto"/>
        <w:right w:val="none" w:sz="0" w:space="0" w:color="auto"/>
      </w:divBdr>
    </w:div>
    <w:div w:id="516121959">
      <w:marLeft w:val="0"/>
      <w:marRight w:val="0"/>
      <w:marTop w:val="0"/>
      <w:marBottom w:val="0"/>
      <w:divBdr>
        <w:top w:val="none" w:sz="0" w:space="0" w:color="auto"/>
        <w:left w:val="none" w:sz="0" w:space="0" w:color="auto"/>
        <w:bottom w:val="none" w:sz="0" w:space="0" w:color="auto"/>
        <w:right w:val="none" w:sz="0" w:space="0" w:color="auto"/>
      </w:divBdr>
    </w:div>
    <w:div w:id="516121962">
      <w:marLeft w:val="0"/>
      <w:marRight w:val="0"/>
      <w:marTop w:val="0"/>
      <w:marBottom w:val="0"/>
      <w:divBdr>
        <w:top w:val="none" w:sz="0" w:space="0" w:color="auto"/>
        <w:left w:val="none" w:sz="0" w:space="0" w:color="auto"/>
        <w:bottom w:val="none" w:sz="0" w:space="0" w:color="auto"/>
        <w:right w:val="none" w:sz="0" w:space="0" w:color="auto"/>
      </w:divBdr>
    </w:div>
    <w:div w:id="516121964">
      <w:marLeft w:val="0"/>
      <w:marRight w:val="0"/>
      <w:marTop w:val="0"/>
      <w:marBottom w:val="0"/>
      <w:divBdr>
        <w:top w:val="none" w:sz="0" w:space="0" w:color="auto"/>
        <w:left w:val="none" w:sz="0" w:space="0" w:color="auto"/>
        <w:bottom w:val="none" w:sz="0" w:space="0" w:color="auto"/>
        <w:right w:val="none" w:sz="0" w:space="0" w:color="auto"/>
      </w:divBdr>
    </w:div>
    <w:div w:id="516121966">
      <w:marLeft w:val="0"/>
      <w:marRight w:val="0"/>
      <w:marTop w:val="0"/>
      <w:marBottom w:val="0"/>
      <w:divBdr>
        <w:top w:val="none" w:sz="0" w:space="0" w:color="auto"/>
        <w:left w:val="none" w:sz="0" w:space="0" w:color="auto"/>
        <w:bottom w:val="none" w:sz="0" w:space="0" w:color="auto"/>
        <w:right w:val="none" w:sz="0" w:space="0" w:color="auto"/>
      </w:divBdr>
      <w:divsChild>
        <w:div w:id="516121971">
          <w:marLeft w:val="432"/>
          <w:marRight w:val="0"/>
          <w:marTop w:val="240"/>
          <w:marBottom w:val="0"/>
          <w:divBdr>
            <w:top w:val="none" w:sz="0" w:space="0" w:color="auto"/>
            <w:left w:val="none" w:sz="0" w:space="0" w:color="auto"/>
            <w:bottom w:val="none" w:sz="0" w:space="0" w:color="auto"/>
            <w:right w:val="none" w:sz="0" w:space="0" w:color="auto"/>
          </w:divBdr>
        </w:div>
      </w:divsChild>
    </w:div>
    <w:div w:id="516121973">
      <w:marLeft w:val="0"/>
      <w:marRight w:val="0"/>
      <w:marTop w:val="0"/>
      <w:marBottom w:val="0"/>
      <w:divBdr>
        <w:top w:val="none" w:sz="0" w:space="0" w:color="auto"/>
        <w:left w:val="none" w:sz="0" w:space="0" w:color="auto"/>
        <w:bottom w:val="none" w:sz="0" w:space="0" w:color="auto"/>
        <w:right w:val="none" w:sz="0" w:space="0" w:color="auto"/>
      </w:divBdr>
    </w:div>
    <w:div w:id="516121975">
      <w:marLeft w:val="0"/>
      <w:marRight w:val="0"/>
      <w:marTop w:val="0"/>
      <w:marBottom w:val="0"/>
      <w:divBdr>
        <w:top w:val="none" w:sz="0" w:space="0" w:color="auto"/>
        <w:left w:val="none" w:sz="0" w:space="0" w:color="auto"/>
        <w:bottom w:val="none" w:sz="0" w:space="0" w:color="auto"/>
        <w:right w:val="none" w:sz="0" w:space="0" w:color="auto"/>
      </w:divBdr>
    </w:div>
    <w:div w:id="516121976">
      <w:marLeft w:val="0"/>
      <w:marRight w:val="0"/>
      <w:marTop w:val="0"/>
      <w:marBottom w:val="0"/>
      <w:divBdr>
        <w:top w:val="none" w:sz="0" w:space="0" w:color="auto"/>
        <w:left w:val="none" w:sz="0" w:space="0" w:color="auto"/>
        <w:bottom w:val="none" w:sz="0" w:space="0" w:color="auto"/>
        <w:right w:val="none" w:sz="0" w:space="0" w:color="auto"/>
      </w:divBdr>
      <w:divsChild>
        <w:div w:id="516121993">
          <w:marLeft w:val="432"/>
          <w:marRight w:val="0"/>
          <w:marTop w:val="240"/>
          <w:marBottom w:val="0"/>
          <w:divBdr>
            <w:top w:val="none" w:sz="0" w:space="0" w:color="auto"/>
            <w:left w:val="none" w:sz="0" w:space="0" w:color="auto"/>
            <w:bottom w:val="none" w:sz="0" w:space="0" w:color="auto"/>
            <w:right w:val="none" w:sz="0" w:space="0" w:color="auto"/>
          </w:divBdr>
        </w:div>
        <w:div w:id="516121999">
          <w:marLeft w:val="432"/>
          <w:marRight w:val="0"/>
          <w:marTop w:val="240"/>
          <w:marBottom w:val="0"/>
          <w:divBdr>
            <w:top w:val="none" w:sz="0" w:space="0" w:color="auto"/>
            <w:left w:val="none" w:sz="0" w:space="0" w:color="auto"/>
            <w:bottom w:val="none" w:sz="0" w:space="0" w:color="auto"/>
            <w:right w:val="none" w:sz="0" w:space="0" w:color="auto"/>
          </w:divBdr>
        </w:div>
        <w:div w:id="516122081">
          <w:marLeft w:val="432"/>
          <w:marRight w:val="0"/>
          <w:marTop w:val="240"/>
          <w:marBottom w:val="0"/>
          <w:divBdr>
            <w:top w:val="none" w:sz="0" w:space="0" w:color="auto"/>
            <w:left w:val="none" w:sz="0" w:space="0" w:color="auto"/>
            <w:bottom w:val="none" w:sz="0" w:space="0" w:color="auto"/>
            <w:right w:val="none" w:sz="0" w:space="0" w:color="auto"/>
          </w:divBdr>
        </w:div>
        <w:div w:id="516122176">
          <w:marLeft w:val="432"/>
          <w:marRight w:val="0"/>
          <w:marTop w:val="240"/>
          <w:marBottom w:val="0"/>
          <w:divBdr>
            <w:top w:val="none" w:sz="0" w:space="0" w:color="auto"/>
            <w:left w:val="none" w:sz="0" w:space="0" w:color="auto"/>
            <w:bottom w:val="none" w:sz="0" w:space="0" w:color="auto"/>
            <w:right w:val="none" w:sz="0" w:space="0" w:color="auto"/>
          </w:divBdr>
        </w:div>
      </w:divsChild>
    </w:div>
    <w:div w:id="516121983">
      <w:marLeft w:val="0"/>
      <w:marRight w:val="0"/>
      <w:marTop w:val="0"/>
      <w:marBottom w:val="0"/>
      <w:divBdr>
        <w:top w:val="none" w:sz="0" w:space="0" w:color="auto"/>
        <w:left w:val="none" w:sz="0" w:space="0" w:color="auto"/>
        <w:bottom w:val="none" w:sz="0" w:space="0" w:color="auto"/>
        <w:right w:val="none" w:sz="0" w:space="0" w:color="auto"/>
      </w:divBdr>
    </w:div>
    <w:div w:id="516121985">
      <w:marLeft w:val="0"/>
      <w:marRight w:val="0"/>
      <w:marTop w:val="0"/>
      <w:marBottom w:val="0"/>
      <w:divBdr>
        <w:top w:val="none" w:sz="0" w:space="0" w:color="auto"/>
        <w:left w:val="none" w:sz="0" w:space="0" w:color="auto"/>
        <w:bottom w:val="none" w:sz="0" w:space="0" w:color="auto"/>
        <w:right w:val="none" w:sz="0" w:space="0" w:color="auto"/>
      </w:divBdr>
    </w:div>
    <w:div w:id="516121987">
      <w:marLeft w:val="0"/>
      <w:marRight w:val="0"/>
      <w:marTop w:val="0"/>
      <w:marBottom w:val="0"/>
      <w:divBdr>
        <w:top w:val="none" w:sz="0" w:space="0" w:color="auto"/>
        <w:left w:val="none" w:sz="0" w:space="0" w:color="auto"/>
        <w:bottom w:val="none" w:sz="0" w:space="0" w:color="auto"/>
        <w:right w:val="none" w:sz="0" w:space="0" w:color="auto"/>
      </w:divBdr>
    </w:div>
    <w:div w:id="516121991">
      <w:marLeft w:val="0"/>
      <w:marRight w:val="0"/>
      <w:marTop w:val="0"/>
      <w:marBottom w:val="0"/>
      <w:divBdr>
        <w:top w:val="none" w:sz="0" w:space="0" w:color="auto"/>
        <w:left w:val="none" w:sz="0" w:space="0" w:color="auto"/>
        <w:bottom w:val="none" w:sz="0" w:space="0" w:color="auto"/>
        <w:right w:val="none" w:sz="0" w:space="0" w:color="auto"/>
      </w:divBdr>
    </w:div>
    <w:div w:id="516121995">
      <w:marLeft w:val="0"/>
      <w:marRight w:val="0"/>
      <w:marTop w:val="0"/>
      <w:marBottom w:val="0"/>
      <w:divBdr>
        <w:top w:val="none" w:sz="0" w:space="0" w:color="auto"/>
        <w:left w:val="none" w:sz="0" w:space="0" w:color="auto"/>
        <w:bottom w:val="none" w:sz="0" w:space="0" w:color="auto"/>
        <w:right w:val="none" w:sz="0" w:space="0" w:color="auto"/>
      </w:divBdr>
    </w:div>
    <w:div w:id="516121996">
      <w:marLeft w:val="0"/>
      <w:marRight w:val="0"/>
      <w:marTop w:val="0"/>
      <w:marBottom w:val="0"/>
      <w:divBdr>
        <w:top w:val="none" w:sz="0" w:space="0" w:color="auto"/>
        <w:left w:val="none" w:sz="0" w:space="0" w:color="auto"/>
        <w:bottom w:val="none" w:sz="0" w:space="0" w:color="auto"/>
        <w:right w:val="none" w:sz="0" w:space="0" w:color="auto"/>
      </w:divBdr>
    </w:div>
    <w:div w:id="516122002">
      <w:marLeft w:val="0"/>
      <w:marRight w:val="0"/>
      <w:marTop w:val="0"/>
      <w:marBottom w:val="0"/>
      <w:divBdr>
        <w:top w:val="none" w:sz="0" w:space="0" w:color="auto"/>
        <w:left w:val="none" w:sz="0" w:space="0" w:color="auto"/>
        <w:bottom w:val="none" w:sz="0" w:space="0" w:color="auto"/>
        <w:right w:val="none" w:sz="0" w:space="0" w:color="auto"/>
      </w:divBdr>
    </w:div>
    <w:div w:id="516122010">
      <w:marLeft w:val="0"/>
      <w:marRight w:val="0"/>
      <w:marTop w:val="0"/>
      <w:marBottom w:val="0"/>
      <w:divBdr>
        <w:top w:val="none" w:sz="0" w:space="0" w:color="auto"/>
        <w:left w:val="none" w:sz="0" w:space="0" w:color="auto"/>
        <w:bottom w:val="none" w:sz="0" w:space="0" w:color="auto"/>
        <w:right w:val="none" w:sz="0" w:space="0" w:color="auto"/>
      </w:divBdr>
    </w:div>
    <w:div w:id="516122011">
      <w:marLeft w:val="0"/>
      <w:marRight w:val="0"/>
      <w:marTop w:val="0"/>
      <w:marBottom w:val="0"/>
      <w:divBdr>
        <w:top w:val="none" w:sz="0" w:space="0" w:color="auto"/>
        <w:left w:val="none" w:sz="0" w:space="0" w:color="auto"/>
        <w:bottom w:val="none" w:sz="0" w:space="0" w:color="auto"/>
        <w:right w:val="none" w:sz="0" w:space="0" w:color="auto"/>
      </w:divBdr>
      <w:divsChild>
        <w:div w:id="516122030">
          <w:marLeft w:val="0"/>
          <w:marRight w:val="0"/>
          <w:marTop w:val="0"/>
          <w:marBottom w:val="0"/>
          <w:divBdr>
            <w:top w:val="none" w:sz="0" w:space="0" w:color="auto"/>
            <w:left w:val="none" w:sz="0" w:space="0" w:color="auto"/>
            <w:bottom w:val="none" w:sz="0" w:space="0" w:color="auto"/>
            <w:right w:val="none" w:sz="0" w:space="0" w:color="auto"/>
          </w:divBdr>
          <w:divsChild>
            <w:div w:id="516121942">
              <w:marLeft w:val="0"/>
              <w:marRight w:val="0"/>
              <w:marTop w:val="0"/>
              <w:marBottom w:val="0"/>
              <w:divBdr>
                <w:top w:val="none" w:sz="0" w:space="0" w:color="auto"/>
                <w:left w:val="none" w:sz="0" w:space="0" w:color="auto"/>
                <w:bottom w:val="none" w:sz="0" w:space="0" w:color="auto"/>
                <w:right w:val="none" w:sz="0" w:space="0" w:color="auto"/>
              </w:divBdr>
            </w:div>
            <w:div w:id="5161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012">
      <w:marLeft w:val="0"/>
      <w:marRight w:val="0"/>
      <w:marTop w:val="0"/>
      <w:marBottom w:val="0"/>
      <w:divBdr>
        <w:top w:val="none" w:sz="0" w:space="0" w:color="auto"/>
        <w:left w:val="none" w:sz="0" w:space="0" w:color="auto"/>
        <w:bottom w:val="none" w:sz="0" w:space="0" w:color="auto"/>
        <w:right w:val="none" w:sz="0" w:space="0" w:color="auto"/>
      </w:divBdr>
    </w:div>
    <w:div w:id="516122013">
      <w:marLeft w:val="0"/>
      <w:marRight w:val="0"/>
      <w:marTop w:val="0"/>
      <w:marBottom w:val="0"/>
      <w:divBdr>
        <w:top w:val="none" w:sz="0" w:space="0" w:color="auto"/>
        <w:left w:val="none" w:sz="0" w:space="0" w:color="auto"/>
        <w:bottom w:val="none" w:sz="0" w:space="0" w:color="auto"/>
        <w:right w:val="none" w:sz="0" w:space="0" w:color="auto"/>
      </w:divBdr>
      <w:divsChild>
        <w:div w:id="516122133">
          <w:marLeft w:val="634"/>
          <w:marRight w:val="0"/>
          <w:marTop w:val="240"/>
          <w:marBottom w:val="0"/>
          <w:divBdr>
            <w:top w:val="none" w:sz="0" w:space="0" w:color="auto"/>
            <w:left w:val="none" w:sz="0" w:space="0" w:color="auto"/>
            <w:bottom w:val="none" w:sz="0" w:space="0" w:color="auto"/>
            <w:right w:val="none" w:sz="0" w:space="0" w:color="auto"/>
          </w:divBdr>
        </w:div>
        <w:div w:id="516122200">
          <w:marLeft w:val="634"/>
          <w:marRight w:val="0"/>
          <w:marTop w:val="240"/>
          <w:marBottom w:val="0"/>
          <w:divBdr>
            <w:top w:val="none" w:sz="0" w:space="0" w:color="auto"/>
            <w:left w:val="none" w:sz="0" w:space="0" w:color="auto"/>
            <w:bottom w:val="none" w:sz="0" w:space="0" w:color="auto"/>
            <w:right w:val="none" w:sz="0" w:space="0" w:color="auto"/>
          </w:divBdr>
        </w:div>
      </w:divsChild>
    </w:div>
    <w:div w:id="516122015">
      <w:marLeft w:val="0"/>
      <w:marRight w:val="0"/>
      <w:marTop w:val="0"/>
      <w:marBottom w:val="0"/>
      <w:divBdr>
        <w:top w:val="none" w:sz="0" w:space="0" w:color="auto"/>
        <w:left w:val="none" w:sz="0" w:space="0" w:color="auto"/>
        <w:bottom w:val="none" w:sz="0" w:space="0" w:color="auto"/>
        <w:right w:val="none" w:sz="0" w:space="0" w:color="auto"/>
      </w:divBdr>
    </w:div>
    <w:div w:id="516122017">
      <w:marLeft w:val="0"/>
      <w:marRight w:val="0"/>
      <w:marTop w:val="0"/>
      <w:marBottom w:val="0"/>
      <w:divBdr>
        <w:top w:val="none" w:sz="0" w:space="0" w:color="auto"/>
        <w:left w:val="none" w:sz="0" w:space="0" w:color="auto"/>
        <w:bottom w:val="none" w:sz="0" w:space="0" w:color="auto"/>
        <w:right w:val="none" w:sz="0" w:space="0" w:color="auto"/>
      </w:divBdr>
      <w:divsChild>
        <w:div w:id="516121978">
          <w:marLeft w:val="0"/>
          <w:marRight w:val="0"/>
          <w:marTop w:val="0"/>
          <w:marBottom w:val="0"/>
          <w:divBdr>
            <w:top w:val="none" w:sz="0" w:space="0" w:color="auto"/>
            <w:left w:val="none" w:sz="0" w:space="0" w:color="auto"/>
            <w:bottom w:val="none" w:sz="0" w:space="0" w:color="auto"/>
            <w:right w:val="none" w:sz="0" w:space="0" w:color="auto"/>
          </w:divBdr>
        </w:div>
        <w:div w:id="516121994">
          <w:marLeft w:val="0"/>
          <w:marRight w:val="0"/>
          <w:marTop w:val="0"/>
          <w:marBottom w:val="0"/>
          <w:divBdr>
            <w:top w:val="none" w:sz="0" w:space="0" w:color="auto"/>
            <w:left w:val="none" w:sz="0" w:space="0" w:color="auto"/>
            <w:bottom w:val="none" w:sz="0" w:space="0" w:color="auto"/>
            <w:right w:val="none" w:sz="0" w:space="0" w:color="auto"/>
          </w:divBdr>
        </w:div>
        <w:div w:id="516122006">
          <w:marLeft w:val="0"/>
          <w:marRight w:val="0"/>
          <w:marTop w:val="0"/>
          <w:marBottom w:val="0"/>
          <w:divBdr>
            <w:top w:val="none" w:sz="0" w:space="0" w:color="auto"/>
            <w:left w:val="none" w:sz="0" w:space="0" w:color="auto"/>
            <w:bottom w:val="none" w:sz="0" w:space="0" w:color="auto"/>
            <w:right w:val="none" w:sz="0" w:space="0" w:color="auto"/>
          </w:divBdr>
        </w:div>
        <w:div w:id="516122019">
          <w:marLeft w:val="0"/>
          <w:marRight w:val="0"/>
          <w:marTop w:val="0"/>
          <w:marBottom w:val="0"/>
          <w:divBdr>
            <w:top w:val="none" w:sz="0" w:space="0" w:color="auto"/>
            <w:left w:val="none" w:sz="0" w:space="0" w:color="auto"/>
            <w:bottom w:val="none" w:sz="0" w:space="0" w:color="auto"/>
            <w:right w:val="none" w:sz="0" w:space="0" w:color="auto"/>
          </w:divBdr>
        </w:div>
        <w:div w:id="516122029">
          <w:marLeft w:val="0"/>
          <w:marRight w:val="0"/>
          <w:marTop w:val="0"/>
          <w:marBottom w:val="0"/>
          <w:divBdr>
            <w:top w:val="none" w:sz="0" w:space="0" w:color="auto"/>
            <w:left w:val="none" w:sz="0" w:space="0" w:color="auto"/>
            <w:bottom w:val="none" w:sz="0" w:space="0" w:color="auto"/>
            <w:right w:val="none" w:sz="0" w:space="0" w:color="auto"/>
          </w:divBdr>
        </w:div>
        <w:div w:id="516122031">
          <w:marLeft w:val="0"/>
          <w:marRight w:val="0"/>
          <w:marTop w:val="0"/>
          <w:marBottom w:val="0"/>
          <w:divBdr>
            <w:top w:val="none" w:sz="0" w:space="0" w:color="auto"/>
            <w:left w:val="none" w:sz="0" w:space="0" w:color="auto"/>
            <w:bottom w:val="none" w:sz="0" w:space="0" w:color="auto"/>
            <w:right w:val="none" w:sz="0" w:space="0" w:color="auto"/>
          </w:divBdr>
        </w:div>
        <w:div w:id="516122036">
          <w:marLeft w:val="0"/>
          <w:marRight w:val="0"/>
          <w:marTop w:val="0"/>
          <w:marBottom w:val="0"/>
          <w:divBdr>
            <w:top w:val="none" w:sz="0" w:space="0" w:color="auto"/>
            <w:left w:val="none" w:sz="0" w:space="0" w:color="auto"/>
            <w:bottom w:val="none" w:sz="0" w:space="0" w:color="auto"/>
            <w:right w:val="none" w:sz="0" w:space="0" w:color="auto"/>
          </w:divBdr>
        </w:div>
        <w:div w:id="516122037">
          <w:marLeft w:val="0"/>
          <w:marRight w:val="0"/>
          <w:marTop w:val="0"/>
          <w:marBottom w:val="0"/>
          <w:divBdr>
            <w:top w:val="none" w:sz="0" w:space="0" w:color="auto"/>
            <w:left w:val="none" w:sz="0" w:space="0" w:color="auto"/>
            <w:bottom w:val="none" w:sz="0" w:space="0" w:color="auto"/>
            <w:right w:val="none" w:sz="0" w:space="0" w:color="auto"/>
          </w:divBdr>
        </w:div>
        <w:div w:id="516122054">
          <w:marLeft w:val="0"/>
          <w:marRight w:val="0"/>
          <w:marTop w:val="0"/>
          <w:marBottom w:val="0"/>
          <w:divBdr>
            <w:top w:val="none" w:sz="0" w:space="0" w:color="auto"/>
            <w:left w:val="none" w:sz="0" w:space="0" w:color="auto"/>
            <w:bottom w:val="none" w:sz="0" w:space="0" w:color="auto"/>
            <w:right w:val="none" w:sz="0" w:space="0" w:color="auto"/>
          </w:divBdr>
        </w:div>
        <w:div w:id="516122070">
          <w:marLeft w:val="0"/>
          <w:marRight w:val="0"/>
          <w:marTop w:val="0"/>
          <w:marBottom w:val="0"/>
          <w:divBdr>
            <w:top w:val="none" w:sz="0" w:space="0" w:color="auto"/>
            <w:left w:val="none" w:sz="0" w:space="0" w:color="auto"/>
            <w:bottom w:val="none" w:sz="0" w:space="0" w:color="auto"/>
            <w:right w:val="none" w:sz="0" w:space="0" w:color="auto"/>
          </w:divBdr>
        </w:div>
        <w:div w:id="516122074">
          <w:marLeft w:val="0"/>
          <w:marRight w:val="0"/>
          <w:marTop w:val="0"/>
          <w:marBottom w:val="0"/>
          <w:divBdr>
            <w:top w:val="none" w:sz="0" w:space="0" w:color="auto"/>
            <w:left w:val="none" w:sz="0" w:space="0" w:color="auto"/>
            <w:bottom w:val="none" w:sz="0" w:space="0" w:color="auto"/>
            <w:right w:val="none" w:sz="0" w:space="0" w:color="auto"/>
          </w:divBdr>
        </w:div>
        <w:div w:id="516122094">
          <w:marLeft w:val="0"/>
          <w:marRight w:val="0"/>
          <w:marTop w:val="0"/>
          <w:marBottom w:val="0"/>
          <w:divBdr>
            <w:top w:val="none" w:sz="0" w:space="0" w:color="auto"/>
            <w:left w:val="none" w:sz="0" w:space="0" w:color="auto"/>
            <w:bottom w:val="none" w:sz="0" w:space="0" w:color="auto"/>
            <w:right w:val="none" w:sz="0" w:space="0" w:color="auto"/>
          </w:divBdr>
        </w:div>
        <w:div w:id="516122106">
          <w:marLeft w:val="0"/>
          <w:marRight w:val="0"/>
          <w:marTop w:val="0"/>
          <w:marBottom w:val="0"/>
          <w:divBdr>
            <w:top w:val="none" w:sz="0" w:space="0" w:color="auto"/>
            <w:left w:val="none" w:sz="0" w:space="0" w:color="auto"/>
            <w:bottom w:val="none" w:sz="0" w:space="0" w:color="auto"/>
            <w:right w:val="none" w:sz="0" w:space="0" w:color="auto"/>
          </w:divBdr>
        </w:div>
        <w:div w:id="516122108">
          <w:marLeft w:val="0"/>
          <w:marRight w:val="0"/>
          <w:marTop w:val="0"/>
          <w:marBottom w:val="0"/>
          <w:divBdr>
            <w:top w:val="none" w:sz="0" w:space="0" w:color="auto"/>
            <w:left w:val="none" w:sz="0" w:space="0" w:color="auto"/>
            <w:bottom w:val="none" w:sz="0" w:space="0" w:color="auto"/>
            <w:right w:val="none" w:sz="0" w:space="0" w:color="auto"/>
          </w:divBdr>
        </w:div>
        <w:div w:id="516122135">
          <w:marLeft w:val="0"/>
          <w:marRight w:val="0"/>
          <w:marTop w:val="0"/>
          <w:marBottom w:val="0"/>
          <w:divBdr>
            <w:top w:val="none" w:sz="0" w:space="0" w:color="auto"/>
            <w:left w:val="none" w:sz="0" w:space="0" w:color="auto"/>
            <w:bottom w:val="none" w:sz="0" w:space="0" w:color="auto"/>
            <w:right w:val="none" w:sz="0" w:space="0" w:color="auto"/>
          </w:divBdr>
        </w:div>
        <w:div w:id="516122140">
          <w:marLeft w:val="0"/>
          <w:marRight w:val="0"/>
          <w:marTop w:val="0"/>
          <w:marBottom w:val="0"/>
          <w:divBdr>
            <w:top w:val="none" w:sz="0" w:space="0" w:color="auto"/>
            <w:left w:val="none" w:sz="0" w:space="0" w:color="auto"/>
            <w:bottom w:val="none" w:sz="0" w:space="0" w:color="auto"/>
            <w:right w:val="none" w:sz="0" w:space="0" w:color="auto"/>
          </w:divBdr>
        </w:div>
        <w:div w:id="516122141">
          <w:marLeft w:val="0"/>
          <w:marRight w:val="0"/>
          <w:marTop w:val="0"/>
          <w:marBottom w:val="0"/>
          <w:divBdr>
            <w:top w:val="none" w:sz="0" w:space="0" w:color="auto"/>
            <w:left w:val="none" w:sz="0" w:space="0" w:color="auto"/>
            <w:bottom w:val="none" w:sz="0" w:space="0" w:color="auto"/>
            <w:right w:val="none" w:sz="0" w:space="0" w:color="auto"/>
          </w:divBdr>
        </w:div>
        <w:div w:id="516122146">
          <w:marLeft w:val="0"/>
          <w:marRight w:val="0"/>
          <w:marTop w:val="0"/>
          <w:marBottom w:val="0"/>
          <w:divBdr>
            <w:top w:val="none" w:sz="0" w:space="0" w:color="auto"/>
            <w:left w:val="none" w:sz="0" w:space="0" w:color="auto"/>
            <w:bottom w:val="none" w:sz="0" w:space="0" w:color="auto"/>
            <w:right w:val="none" w:sz="0" w:space="0" w:color="auto"/>
          </w:divBdr>
        </w:div>
        <w:div w:id="516122155">
          <w:marLeft w:val="0"/>
          <w:marRight w:val="0"/>
          <w:marTop w:val="0"/>
          <w:marBottom w:val="0"/>
          <w:divBdr>
            <w:top w:val="none" w:sz="0" w:space="0" w:color="auto"/>
            <w:left w:val="none" w:sz="0" w:space="0" w:color="auto"/>
            <w:bottom w:val="none" w:sz="0" w:space="0" w:color="auto"/>
            <w:right w:val="none" w:sz="0" w:space="0" w:color="auto"/>
          </w:divBdr>
        </w:div>
        <w:div w:id="516122193">
          <w:marLeft w:val="0"/>
          <w:marRight w:val="0"/>
          <w:marTop w:val="0"/>
          <w:marBottom w:val="0"/>
          <w:divBdr>
            <w:top w:val="none" w:sz="0" w:space="0" w:color="auto"/>
            <w:left w:val="none" w:sz="0" w:space="0" w:color="auto"/>
            <w:bottom w:val="none" w:sz="0" w:space="0" w:color="auto"/>
            <w:right w:val="none" w:sz="0" w:space="0" w:color="auto"/>
          </w:divBdr>
        </w:div>
        <w:div w:id="516122198">
          <w:marLeft w:val="0"/>
          <w:marRight w:val="0"/>
          <w:marTop w:val="0"/>
          <w:marBottom w:val="0"/>
          <w:divBdr>
            <w:top w:val="none" w:sz="0" w:space="0" w:color="auto"/>
            <w:left w:val="none" w:sz="0" w:space="0" w:color="auto"/>
            <w:bottom w:val="none" w:sz="0" w:space="0" w:color="auto"/>
            <w:right w:val="none" w:sz="0" w:space="0" w:color="auto"/>
          </w:divBdr>
        </w:div>
        <w:div w:id="516122210">
          <w:marLeft w:val="0"/>
          <w:marRight w:val="0"/>
          <w:marTop w:val="0"/>
          <w:marBottom w:val="0"/>
          <w:divBdr>
            <w:top w:val="none" w:sz="0" w:space="0" w:color="auto"/>
            <w:left w:val="none" w:sz="0" w:space="0" w:color="auto"/>
            <w:bottom w:val="none" w:sz="0" w:space="0" w:color="auto"/>
            <w:right w:val="none" w:sz="0" w:space="0" w:color="auto"/>
          </w:divBdr>
        </w:div>
        <w:div w:id="516122214">
          <w:marLeft w:val="0"/>
          <w:marRight w:val="0"/>
          <w:marTop w:val="0"/>
          <w:marBottom w:val="0"/>
          <w:divBdr>
            <w:top w:val="none" w:sz="0" w:space="0" w:color="auto"/>
            <w:left w:val="none" w:sz="0" w:space="0" w:color="auto"/>
            <w:bottom w:val="none" w:sz="0" w:space="0" w:color="auto"/>
            <w:right w:val="none" w:sz="0" w:space="0" w:color="auto"/>
          </w:divBdr>
        </w:div>
        <w:div w:id="516122231">
          <w:marLeft w:val="0"/>
          <w:marRight w:val="0"/>
          <w:marTop w:val="0"/>
          <w:marBottom w:val="0"/>
          <w:divBdr>
            <w:top w:val="none" w:sz="0" w:space="0" w:color="auto"/>
            <w:left w:val="none" w:sz="0" w:space="0" w:color="auto"/>
            <w:bottom w:val="none" w:sz="0" w:space="0" w:color="auto"/>
            <w:right w:val="none" w:sz="0" w:space="0" w:color="auto"/>
          </w:divBdr>
        </w:div>
        <w:div w:id="516122247">
          <w:marLeft w:val="0"/>
          <w:marRight w:val="0"/>
          <w:marTop w:val="0"/>
          <w:marBottom w:val="0"/>
          <w:divBdr>
            <w:top w:val="none" w:sz="0" w:space="0" w:color="auto"/>
            <w:left w:val="none" w:sz="0" w:space="0" w:color="auto"/>
            <w:bottom w:val="none" w:sz="0" w:space="0" w:color="auto"/>
            <w:right w:val="none" w:sz="0" w:space="0" w:color="auto"/>
          </w:divBdr>
        </w:div>
        <w:div w:id="516122249">
          <w:marLeft w:val="0"/>
          <w:marRight w:val="0"/>
          <w:marTop w:val="0"/>
          <w:marBottom w:val="0"/>
          <w:divBdr>
            <w:top w:val="none" w:sz="0" w:space="0" w:color="auto"/>
            <w:left w:val="none" w:sz="0" w:space="0" w:color="auto"/>
            <w:bottom w:val="none" w:sz="0" w:space="0" w:color="auto"/>
            <w:right w:val="none" w:sz="0" w:space="0" w:color="auto"/>
          </w:divBdr>
        </w:div>
        <w:div w:id="516122257">
          <w:marLeft w:val="0"/>
          <w:marRight w:val="0"/>
          <w:marTop w:val="0"/>
          <w:marBottom w:val="0"/>
          <w:divBdr>
            <w:top w:val="none" w:sz="0" w:space="0" w:color="auto"/>
            <w:left w:val="none" w:sz="0" w:space="0" w:color="auto"/>
            <w:bottom w:val="none" w:sz="0" w:space="0" w:color="auto"/>
            <w:right w:val="none" w:sz="0" w:space="0" w:color="auto"/>
          </w:divBdr>
        </w:div>
        <w:div w:id="516122259">
          <w:marLeft w:val="0"/>
          <w:marRight w:val="0"/>
          <w:marTop w:val="0"/>
          <w:marBottom w:val="0"/>
          <w:divBdr>
            <w:top w:val="none" w:sz="0" w:space="0" w:color="auto"/>
            <w:left w:val="none" w:sz="0" w:space="0" w:color="auto"/>
            <w:bottom w:val="none" w:sz="0" w:space="0" w:color="auto"/>
            <w:right w:val="none" w:sz="0" w:space="0" w:color="auto"/>
          </w:divBdr>
        </w:div>
        <w:div w:id="516122267">
          <w:marLeft w:val="0"/>
          <w:marRight w:val="0"/>
          <w:marTop w:val="0"/>
          <w:marBottom w:val="0"/>
          <w:divBdr>
            <w:top w:val="none" w:sz="0" w:space="0" w:color="auto"/>
            <w:left w:val="none" w:sz="0" w:space="0" w:color="auto"/>
            <w:bottom w:val="none" w:sz="0" w:space="0" w:color="auto"/>
            <w:right w:val="none" w:sz="0" w:space="0" w:color="auto"/>
          </w:divBdr>
        </w:div>
        <w:div w:id="516122273">
          <w:marLeft w:val="0"/>
          <w:marRight w:val="0"/>
          <w:marTop w:val="0"/>
          <w:marBottom w:val="0"/>
          <w:divBdr>
            <w:top w:val="none" w:sz="0" w:space="0" w:color="auto"/>
            <w:left w:val="none" w:sz="0" w:space="0" w:color="auto"/>
            <w:bottom w:val="none" w:sz="0" w:space="0" w:color="auto"/>
            <w:right w:val="none" w:sz="0" w:space="0" w:color="auto"/>
          </w:divBdr>
        </w:div>
        <w:div w:id="516122277">
          <w:marLeft w:val="0"/>
          <w:marRight w:val="0"/>
          <w:marTop w:val="0"/>
          <w:marBottom w:val="0"/>
          <w:divBdr>
            <w:top w:val="none" w:sz="0" w:space="0" w:color="auto"/>
            <w:left w:val="none" w:sz="0" w:space="0" w:color="auto"/>
            <w:bottom w:val="none" w:sz="0" w:space="0" w:color="auto"/>
            <w:right w:val="none" w:sz="0" w:space="0" w:color="auto"/>
          </w:divBdr>
        </w:div>
        <w:div w:id="516122285">
          <w:marLeft w:val="0"/>
          <w:marRight w:val="0"/>
          <w:marTop w:val="0"/>
          <w:marBottom w:val="0"/>
          <w:divBdr>
            <w:top w:val="none" w:sz="0" w:space="0" w:color="auto"/>
            <w:left w:val="none" w:sz="0" w:space="0" w:color="auto"/>
            <w:bottom w:val="none" w:sz="0" w:space="0" w:color="auto"/>
            <w:right w:val="none" w:sz="0" w:space="0" w:color="auto"/>
          </w:divBdr>
        </w:div>
        <w:div w:id="516122304">
          <w:marLeft w:val="0"/>
          <w:marRight w:val="0"/>
          <w:marTop w:val="0"/>
          <w:marBottom w:val="0"/>
          <w:divBdr>
            <w:top w:val="none" w:sz="0" w:space="0" w:color="auto"/>
            <w:left w:val="none" w:sz="0" w:space="0" w:color="auto"/>
            <w:bottom w:val="none" w:sz="0" w:space="0" w:color="auto"/>
            <w:right w:val="none" w:sz="0" w:space="0" w:color="auto"/>
          </w:divBdr>
        </w:div>
      </w:divsChild>
    </w:div>
    <w:div w:id="516122020">
      <w:marLeft w:val="0"/>
      <w:marRight w:val="0"/>
      <w:marTop w:val="0"/>
      <w:marBottom w:val="0"/>
      <w:divBdr>
        <w:top w:val="none" w:sz="0" w:space="0" w:color="auto"/>
        <w:left w:val="none" w:sz="0" w:space="0" w:color="auto"/>
        <w:bottom w:val="none" w:sz="0" w:space="0" w:color="auto"/>
        <w:right w:val="none" w:sz="0" w:space="0" w:color="auto"/>
      </w:divBdr>
      <w:divsChild>
        <w:div w:id="516121950">
          <w:marLeft w:val="1080"/>
          <w:marRight w:val="0"/>
          <w:marTop w:val="0"/>
          <w:marBottom w:val="250"/>
          <w:divBdr>
            <w:top w:val="none" w:sz="0" w:space="0" w:color="auto"/>
            <w:left w:val="none" w:sz="0" w:space="0" w:color="auto"/>
            <w:bottom w:val="none" w:sz="0" w:space="0" w:color="auto"/>
            <w:right w:val="none" w:sz="0" w:space="0" w:color="auto"/>
          </w:divBdr>
        </w:div>
        <w:div w:id="516121956">
          <w:marLeft w:val="1080"/>
          <w:marRight w:val="0"/>
          <w:marTop w:val="0"/>
          <w:marBottom w:val="250"/>
          <w:divBdr>
            <w:top w:val="none" w:sz="0" w:space="0" w:color="auto"/>
            <w:left w:val="none" w:sz="0" w:space="0" w:color="auto"/>
            <w:bottom w:val="none" w:sz="0" w:space="0" w:color="auto"/>
            <w:right w:val="none" w:sz="0" w:space="0" w:color="auto"/>
          </w:divBdr>
        </w:div>
        <w:div w:id="516122001">
          <w:marLeft w:val="1080"/>
          <w:marRight w:val="0"/>
          <w:marTop w:val="0"/>
          <w:marBottom w:val="250"/>
          <w:divBdr>
            <w:top w:val="none" w:sz="0" w:space="0" w:color="auto"/>
            <w:left w:val="none" w:sz="0" w:space="0" w:color="auto"/>
            <w:bottom w:val="none" w:sz="0" w:space="0" w:color="auto"/>
            <w:right w:val="none" w:sz="0" w:space="0" w:color="auto"/>
          </w:divBdr>
        </w:div>
        <w:div w:id="516122026">
          <w:marLeft w:val="1080"/>
          <w:marRight w:val="0"/>
          <w:marTop w:val="0"/>
          <w:marBottom w:val="250"/>
          <w:divBdr>
            <w:top w:val="none" w:sz="0" w:space="0" w:color="auto"/>
            <w:left w:val="none" w:sz="0" w:space="0" w:color="auto"/>
            <w:bottom w:val="none" w:sz="0" w:space="0" w:color="auto"/>
            <w:right w:val="none" w:sz="0" w:space="0" w:color="auto"/>
          </w:divBdr>
        </w:div>
        <w:div w:id="516122040">
          <w:marLeft w:val="1080"/>
          <w:marRight w:val="0"/>
          <w:marTop w:val="0"/>
          <w:marBottom w:val="250"/>
          <w:divBdr>
            <w:top w:val="none" w:sz="0" w:space="0" w:color="auto"/>
            <w:left w:val="none" w:sz="0" w:space="0" w:color="auto"/>
            <w:bottom w:val="none" w:sz="0" w:space="0" w:color="auto"/>
            <w:right w:val="none" w:sz="0" w:space="0" w:color="auto"/>
          </w:divBdr>
        </w:div>
        <w:div w:id="516122188">
          <w:marLeft w:val="1080"/>
          <w:marRight w:val="0"/>
          <w:marTop w:val="0"/>
          <w:marBottom w:val="250"/>
          <w:divBdr>
            <w:top w:val="none" w:sz="0" w:space="0" w:color="auto"/>
            <w:left w:val="none" w:sz="0" w:space="0" w:color="auto"/>
            <w:bottom w:val="none" w:sz="0" w:space="0" w:color="auto"/>
            <w:right w:val="none" w:sz="0" w:space="0" w:color="auto"/>
          </w:divBdr>
        </w:div>
        <w:div w:id="516122211">
          <w:marLeft w:val="1080"/>
          <w:marRight w:val="0"/>
          <w:marTop w:val="0"/>
          <w:marBottom w:val="250"/>
          <w:divBdr>
            <w:top w:val="none" w:sz="0" w:space="0" w:color="auto"/>
            <w:left w:val="none" w:sz="0" w:space="0" w:color="auto"/>
            <w:bottom w:val="none" w:sz="0" w:space="0" w:color="auto"/>
            <w:right w:val="none" w:sz="0" w:space="0" w:color="auto"/>
          </w:divBdr>
        </w:div>
        <w:div w:id="516122306">
          <w:marLeft w:val="1080"/>
          <w:marRight w:val="0"/>
          <w:marTop w:val="0"/>
          <w:marBottom w:val="250"/>
          <w:divBdr>
            <w:top w:val="none" w:sz="0" w:space="0" w:color="auto"/>
            <w:left w:val="none" w:sz="0" w:space="0" w:color="auto"/>
            <w:bottom w:val="none" w:sz="0" w:space="0" w:color="auto"/>
            <w:right w:val="none" w:sz="0" w:space="0" w:color="auto"/>
          </w:divBdr>
        </w:div>
      </w:divsChild>
    </w:div>
    <w:div w:id="516122024">
      <w:marLeft w:val="0"/>
      <w:marRight w:val="0"/>
      <w:marTop w:val="0"/>
      <w:marBottom w:val="0"/>
      <w:divBdr>
        <w:top w:val="none" w:sz="0" w:space="0" w:color="auto"/>
        <w:left w:val="none" w:sz="0" w:space="0" w:color="auto"/>
        <w:bottom w:val="none" w:sz="0" w:space="0" w:color="auto"/>
        <w:right w:val="none" w:sz="0" w:space="0" w:color="auto"/>
      </w:divBdr>
      <w:divsChild>
        <w:div w:id="516122075">
          <w:marLeft w:val="806"/>
          <w:marRight w:val="0"/>
          <w:marTop w:val="116"/>
          <w:marBottom w:val="0"/>
          <w:divBdr>
            <w:top w:val="none" w:sz="0" w:space="0" w:color="auto"/>
            <w:left w:val="none" w:sz="0" w:space="0" w:color="auto"/>
            <w:bottom w:val="none" w:sz="0" w:space="0" w:color="auto"/>
            <w:right w:val="none" w:sz="0" w:space="0" w:color="auto"/>
          </w:divBdr>
        </w:div>
      </w:divsChild>
    </w:div>
    <w:div w:id="516122032">
      <w:marLeft w:val="0"/>
      <w:marRight w:val="0"/>
      <w:marTop w:val="0"/>
      <w:marBottom w:val="0"/>
      <w:divBdr>
        <w:top w:val="none" w:sz="0" w:space="0" w:color="auto"/>
        <w:left w:val="none" w:sz="0" w:space="0" w:color="auto"/>
        <w:bottom w:val="none" w:sz="0" w:space="0" w:color="auto"/>
        <w:right w:val="none" w:sz="0" w:space="0" w:color="auto"/>
      </w:divBdr>
    </w:div>
    <w:div w:id="516122034">
      <w:marLeft w:val="0"/>
      <w:marRight w:val="0"/>
      <w:marTop w:val="0"/>
      <w:marBottom w:val="0"/>
      <w:divBdr>
        <w:top w:val="none" w:sz="0" w:space="0" w:color="auto"/>
        <w:left w:val="none" w:sz="0" w:space="0" w:color="auto"/>
        <w:bottom w:val="none" w:sz="0" w:space="0" w:color="auto"/>
        <w:right w:val="none" w:sz="0" w:space="0" w:color="auto"/>
      </w:divBdr>
      <w:divsChild>
        <w:div w:id="516122045">
          <w:marLeft w:val="490"/>
          <w:marRight w:val="0"/>
          <w:marTop w:val="165"/>
          <w:marBottom w:val="165"/>
          <w:divBdr>
            <w:top w:val="none" w:sz="0" w:space="0" w:color="auto"/>
            <w:left w:val="none" w:sz="0" w:space="0" w:color="auto"/>
            <w:bottom w:val="none" w:sz="0" w:space="0" w:color="auto"/>
            <w:right w:val="none" w:sz="0" w:space="0" w:color="auto"/>
          </w:divBdr>
        </w:div>
        <w:div w:id="516122237">
          <w:marLeft w:val="490"/>
          <w:marRight w:val="0"/>
          <w:marTop w:val="165"/>
          <w:marBottom w:val="165"/>
          <w:divBdr>
            <w:top w:val="none" w:sz="0" w:space="0" w:color="auto"/>
            <w:left w:val="none" w:sz="0" w:space="0" w:color="auto"/>
            <w:bottom w:val="none" w:sz="0" w:space="0" w:color="auto"/>
            <w:right w:val="none" w:sz="0" w:space="0" w:color="auto"/>
          </w:divBdr>
        </w:div>
        <w:div w:id="516122283">
          <w:marLeft w:val="490"/>
          <w:marRight w:val="0"/>
          <w:marTop w:val="165"/>
          <w:marBottom w:val="165"/>
          <w:divBdr>
            <w:top w:val="none" w:sz="0" w:space="0" w:color="auto"/>
            <w:left w:val="none" w:sz="0" w:space="0" w:color="auto"/>
            <w:bottom w:val="none" w:sz="0" w:space="0" w:color="auto"/>
            <w:right w:val="none" w:sz="0" w:space="0" w:color="auto"/>
          </w:divBdr>
        </w:div>
      </w:divsChild>
    </w:div>
    <w:div w:id="516122038">
      <w:marLeft w:val="0"/>
      <w:marRight w:val="0"/>
      <w:marTop w:val="0"/>
      <w:marBottom w:val="0"/>
      <w:divBdr>
        <w:top w:val="none" w:sz="0" w:space="0" w:color="auto"/>
        <w:left w:val="none" w:sz="0" w:space="0" w:color="auto"/>
        <w:bottom w:val="none" w:sz="0" w:space="0" w:color="auto"/>
        <w:right w:val="none" w:sz="0" w:space="0" w:color="auto"/>
      </w:divBdr>
      <w:divsChild>
        <w:div w:id="516122102">
          <w:marLeft w:val="432"/>
          <w:marRight w:val="0"/>
          <w:marTop w:val="240"/>
          <w:marBottom w:val="0"/>
          <w:divBdr>
            <w:top w:val="none" w:sz="0" w:space="0" w:color="auto"/>
            <w:left w:val="none" w:sz="0" w:space="0" w:color="auto"/>
            <w:bottom w:val="none" w:sz="0" w:space="0" w:color="auto"/>
            <w:right w:val="none" w:sz="0" w:space="0" w:color="auto"/>
          </w:divBdr>
        </w:div>
      </w:divsChild>
    </w:div>
    <w:div w:id="516122039">
      <w:marLeft w:val="0"/>
      <w:marRight w:val="0"/>
      <w:marTop w:val="0"/>
      <w:marBottom w:val="0"/>
      <w:divBdr>
        <w:top w:val="none" w:sz="0" w:space="0" w:color="auto"/>
        <w:left w:val="none" w:sz="0" w:space="0" w:color="auto"/>
        <w:bottom w:val="none" w:sz="0" w:space="0" w:color="auto"/>
        <w:right w:val="none" w:sz="0" w:space="0" w:color="auto"/>
      </w:divBdr>
    </w:div>
    <w:div w:id="516122043">
      <w:marLeft w:val="0"/>
      <w:marRight w:val="0"/>
      <w:marTop w:val="0"/>
      <w:marBottom w:val="0"/>
      <w:divBdr>
        <w:top w:val="none" w:sz="0" w:space="0" w:color="auto"/>
        <w:left w:val="none" w:sz="0" w:space="0" w:color="auto"/>
        <w:bottom w:val="none" w:sz="0" w:space="0" w:color="auto"/>
        <w:right w:val="none" w:sz="0" w:space="0" w:color="auto"/>
      </w:divBdr>
    </w:div>
    <w:div w:id="516122051">
      <w:marLeft w:val="0"/>
      <w:marRight w:val="0"/>
      <w:marTop w:val="0"/>
      <w:marBottom w:val="0"/>
      <w:divBdr>
        <w:top w:val="none" w:sz="0" w:space="0" w:color="auto"/>
        <w:left w:val="none" w:sz="0" w:space="0" w:color="auto"/>
        <w:bottom w:val="none" w:sz="0" w:space="0" w:color="auto"/>
        <w:right w:val="none" w:sz="0" w:space="0" w:color="auto"/>
      </w:divBdr>
      <w:divsChild>
        <w:div w:id="516122274">
          <w:marLeft w:val="0"/>
          <w:marRight w:val="0"/>
          <w:marTop w:val="0"/>
          <w:marBottom w:val="0"/>
          <w:divBdr>
            <w:top w:val="none" w:sz="0" w:space="0" w:color="auto"/>
            <w:left w:val="none" w:sz="0" w:space="0" w:color="auto"/>
            <w:bottom w:val="none" w:sz="0" w:space="0" w:color="auto"/>
            <w:right w:val="none" w:sz="0" w:space="0" w:color="auto"/>
          </w:divBdr>
          <w:divsChild>
            <w:div w:id="5161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052">
      <w:marLeft w:val="0"/>
      <w:marRight w:val="0"/>
      <w:marTop w:val="0"/>
      <w:marBottom w:val="0"/>
      <w:divBdr>
        <w:top w:val="none" w:sz="0" w:space="0" w:color="auto"/>
        <w:left w:val="none" w:sz="0" w:space="0" w:color="auto"/>
        <w:bottom w:val="none" w:sz="0" w:space="0" w:color="auto"/>
        <w:right w:val="none" w:sz="0" w:space="0" w:color="auto"/>
      </w:divBdr>
      <w:divsChild>
        <w:div w:id="516122050">
          <w:marLeft w:val="0"/>
          <w:marRight w:val="0"/>
          <w:marTop w:val="0"/>
          <w:marBottom w:val="0"/>
          <w:divBdr>
            <w:top w:val="none" w:sz="0" w:space="0" w:color="auto"/>
            <w:left w:val="none" w:sz="0" w:space="0" w:color="auto"/>
            <w:bottom w:val="none" w:sz="0" w:space="0" w:color="auto"/>
            <w:right w:val="none" w:sz="0" w:space="0" w:color="auto"/>
          </w:divBdr>
        </w:div>
        <w:div w:id="516122072">
          <w:marLeft w:val="0"/>
          <w:marRight w:val="0"/>
          <w:marTop w:val="0"/>
          <w:marBottom w:val="0"/>
          <w:divBdr>
            <w:top w:val="none" w:sz="0" w:space="0" w:color="auto"/>
            <w:left w:val="none" w:sz="0" w:space="0" w:color="auto"/>
            <w:bottom w:val="none" w:sz="0" w:space="0" w:color="auto"/>
            <w:right w:val="none" w:sz="0" w:space="0" w:color="auto"/>
          </w:divBdr>
        </w:div>
        <w:div w:id="516122166">
          <w:marLeft w:val="0"/>
          <w:marRight w:val="0"/>
          <w:marTop w:val="0"/>
          <w:marBottom w:val="0"/>
          <w:divBdr>
            <w:top w:val="none" w:sz="0" w:space="0" w:color="auto"/>
            <w:left w:val="none" w:sz="0" w:space="0" w:color="auto"/>
            <w:bottom w:val="none" w:sz="0" w:space="0" w:color="auto"/>
            <w:right w:val="none" w:sz="0" w:space="0" w:color="auto"/>
          </w:divBdr>
        </w:div>
        <w:div w:id="516122226">
          <w:marLeft w:val="0"/>
          <w:marRight w:val="0"/>
          <w:marTop w:val="0"/>
          <w:marBottom w:val="0"/>
          <w:divBdr>
            <w:top w:val="none" w:sz="0" w:space="0" w:color="auto"/>
            <w:left w:val="none" w:sz="0" w:space="0" w:color="auto"/>
            <w:bottom w:val="none" w:sz="0" w:space="0" w:color="auto"/>
            <w:right w:val="none" w:sz="0" w:space="0" w:color="auto"/>
          </w:divBdr>
        </w:div>
        <w:div w:id="516122260">
          <w:marLeft w:val="0"/>
          <w:marRight w:val="0"/>
          <w:marTop w:val="0"/>
          <w:marBottom w:val="0"/>
          <w:divBdr>
            <w:top w:val="none" w:sz="0" w:space="0" w:color="auto"/>
            <w:left w:val="none" w:sz="0" w:space="0" w:color="auto"/>
            <w:bottom w:val="none" w:sz="0" w:space="0" w:color="auto"/>
            <w:right w:val="none" w:sz="0" w:space="0" w:color="auto"/>
          </w:divBdr>
        </w:div>
      </w:divsChild>
    </w:div>
    <w:div w:id="516122055">
      <w:marLeft w:val="0"/>
      <w:marRight w:val="0"/>
      <w:marTop w:val="0"/>
      <w:marBottom w:val="0"/>
      <w:divBdr>
        <w:top w:val="none" w:sz="0" w:space="0" w:color="auto"/>
        <w:left w:val="none" w:sz="0" w:space="0" w:color="auto"/>
        <w:bottom w:val="none" w:sz="0" w:space="0" w:color="auto"/>
        <w:right w:val="none" w:sz="0" w:space="0" w:color="auto"/>
      </w:divBdr>
      <w:divsChild>
        <w:div w:id="516121955">
          <w:marLeft w:val="1152"/>
          <w:marRight w:val="0"/>
          <w:marTop w:val="110"/>
          <w:marBottom w:val="110"/>
          <w:divBdr>
            <w:top w:val="none" w:sz="0" w:space="0" w:color="auto"/>
            <w:left w:val="none" w:sz="0" w:space="0" w:color="auto"/>
            <w:bottom w:val="none" w:sz="0" w:space="0" w:color="auto"/>
            <w:right w:val="none" w:sz="0" w:space="0" w:color="auto"/>
          </w:divBdr>
        </w:div>
        <w:div w:id="516121968">
          <w:marLeft w:val="1152"/>
          <w:marRight w:val="0"/>
          <w:marTop w:val="110"/>
          <w:marBottom w:val="110"/>
          <w:divBdr>
            <w:top w:val="none" w:sz="0" w:space="0" w:color="auto"/>
            <w:left w:val="none" w:sz="0" w:space="0" w:color="auto"/>
            <w:bottom w:val="none" w:sz="0" w:space="0" w:color="auto"/>
            <w:right w:val="none" w:sz="0" w:space="0" w:color="auto"/>
          </w:divBdr>
        </w:div>
        <w:div w:id="516121988">
          <w:marLeft w:val="490"/>
          <w:marRight w:val="0"/>
          <w:marTop w:val="220"/>
          <w:marBottom w:val="220"/>
          <w:divBdr>
            <w:top w:val="none" w:sz="0" w:space="0" w:color="auto"/>
            <w:left w:val="none" w:sz="0" w:space="0" w:color="auto"/>
            <w:bottom w:val="none" w:sz="0" w:space="0" w:color="auto"/>
            <w:right w:val="none" w:sz="0" w:space="0" w:color="auto"/>
          </w:divBdr>
        </w:div>
        <w:div w:id="516122206">
          <w:marLeft w:val="490"/>
          <w:marRight w:val="0"/>
          <w:marTop w:val="220"/>
          <w:marBottom w:val="220"/>
          <w:divBdr>
            <w:top w:val="none" w:sz="0" w:space="0" w:color="auto"/>
            <w:left w:val="none" w:sz="0" w:space="0" w:color="auto"/>
            <w:bottom w:val="none" w:sz="0" w:space="0" w:color="auto"/>
            <w:right w:val="none" w:sz="0" w:space="0" w:color="auto"/>
          </w:divBdr>
        </w:div>
        <w:div w:id="516122230">
          <w:marLeft w:val="490"/>
          <w:marRight w:val="0"/>
          <w:marTop w:val="220"/>
          <w:marBottom w:val="220"/>
          <w:divBdr>
            <w:top w:val="none" w:sz="0" w:space="0" w:color="auto"/>
            <w:left w:val="none" w:sz="0" w:space="0" w:color="auto"/>
            <w:bottom w:val="none" w:sz="0" w:space="0" w:color="auto"/>
            <w:right w:val="none" w:sz="0" w:space="0" w:color="auto"/>
          </w:divBdr>
        </w:div>
      </w:divsChild>
    </w:div>
    <w:div w:id="516122058">
      <w:marLeft w:val="0"/>
      <w:marRight w:val="0"/>
      <w:marTop w:val="0"/>
      <w:marBottom w:val="0"/>
      <w:divBdr>
        <w:top w:val="none" w:sz="0" w:space="0" w:color="auto"/>
        <w:left w:val="none" w:sz="0" w:space="0" w:color="auto"/>
        <w:bottom w:val="none" w:sz="0" w:space="0" w:color="auto"/>
        <w:right w:val="none" w:sz="0" w:space="0" w:color="auto"/>
      </w:divBdr>
      <w:divsChild>
        <w:div w:id="516122272">
          <w:marLeft w:val="432"/>
          <w:marRight w:val="0"/>
          <w:marTop w:val="240"/>
          <w:marBottom w:val="0"/>
          <w:divBdr>
            <w:top w:val="none" w:sz="0" w:space="0" w:color="auto"/>
            <w:left w:val="none" w:sz="0" w:space="0" w:color="auto"/>
            <w:bottom w:val="none" w:sz="0" w:space="0" w:color="auto"/>
            <w:right w:val="none" w:sz="0" w:space="0" w:color="auto"/>
          </w:divBdr>
        </w:div>
      </w:divsChild>
    </w:div>
    <w:div w:id="516122060">
      <w:marLeft w:val="0"/>
      <w:marRight w:val="0"/>
      <w:marTop w:val="0"/>
      <w:marBottom w:val="0"/>
      <w:divBdr>
        <w:top w:val="none" w:sz="0" w:space="0" w:color="auto"/>
        <w:left w:val="none" w:sz="0" w:space="0" w:color="auto"/>
        <w:bottom w:val="none" w:sz="0" w:space="0" w:color="auto"/>
        <w:right w:val="none" w:sz="0" w:space="0" w:color="auto"/>
      </w:divBdr>
    </w:div>
    <w:div w:id="516122062">
      <w:marLeft w:val="0"/>
      <w:marRight w:val="0"/>
      <w:marTop w:val="0"/>
      <w:marBottom w:val="0"/>
      <w:divBdr>
        <w:top w:val="none" w:sz="0" w:space="0" w:color="auto"/>
        <w:left w:val="none" w:sz="0" w:space="0" w:color="auto"/>
        <w:bottom w:val="none" w:sz="0" w:space="0" w:color="auto"/>
        <w:right w:val="none" w:sz="0" w:space="0" w:color="auto"/>
      </w:divBdr>
    </w:div>
    <w:div w:id="516122064">
      <w:marLeft w:val="0"/>
      <w:marRight w:val="0"/>
      <w:marTop w:val="0"/>
      <w:marBottom w:val="0"/>
      <w:divBdr>
        <w:top w:val="none" w:sz="0" w:space="0" w:color="auto"/>
        <w:left w:val="none" w:sz="0" w:space="0" w:color="auto"/>
        <w:bottom w:val="none" w:sz="0" w:space="0" w:color="auto"/>
        <w:right w:val="none" w:sz="0" w:space="0" w:color="auto"/>
      </w:divBdr>
    </w:div>
    <w:div w:id="516122066">
      <w:marLeft w:val="0"/>
      <w:marRight w:val="0"/>
      <w:marTop w:val="0"/>
      <w:marBottom w:val="0"/>
      <w:divBdr>
        <w:top w:val="none" w:sz="0" w:space="0" w:color="auto"/>
        <w:left w:val="none" w:sz="0" w:space="0" w:color="auto"/>
        <w:bottom w:val="none" w:sz="0" w:space="0" w:color="auto"/>
        <w:right w:val="none" w:sz="0" w:space="0" w:color="auto"/>
      </w:divBdr>
    </w:div>
    <w:div w:id="516122067">
      <w:marLeft w:val="0"/>
      <w:marRight w:val="0"/>
      <w:marTop w:val="0"/>
      <w:marBottom w:val="0"/>
      <w:divBdr>
        <w:top w:val="none" w:sz="0" w:space="0" w:color="auto"/>
        <w:left w:val="none" w:sz="0" w:space="0" w:color="auto"/>
        <w:bottom w:val="none" w:sz="0" w:space="0" w:color="auto"/>
        <w:right w:val="none" w:sz="0" w:space="0" w:color="auto"/>
      </w:divBdr>
    </w:div>
    <w:div w:id="516122069">
      <w:marLeft w:val="0"/>
      <w:marRight w:val="0"/>
      <w:marTop w:val="0"/>
      <w:marBottom w:val="0"/>
      <w:divBdr>
        <w:top w:val="none" w:sz="0" w:space="0" w:color="auto"/>
        <w:left w:val="none" w:sz="0" w:space="0" w:color="auto"/>
        <w:bottom w:val="none" w:sz="0" w:space="0" w:color="auto"/>
        <w:right w:val="none" w:sz="0" w:space="0" w:color="auto"/>
      </w:divBdr>
      <w:divsChild>
        <w:div w:id="516122119">
          <w:marLeft w:val="547"/>
          <w:marRight w:val="0"/>
          <w:marTop w:val="0"/>
          <w:marBottom w:val="0"/>
          <w:divBdr>
            <w:top w:val="none" w:sz="0" w:space="0" w:color="auto"/>
            <w:left w:val="none" w:sz="0" w:space="0" w:color="auto"/>
            <w:bottom w:val="none" w:sz="0" w:space="0" w:color="auto"/>
            <w:right w:val="none" w:sz="0" w:space="0" w:color="auto"/>
          </w:divBdr>
        </w:div>
      </w:divsChild>
    </w:div>
    <w:div w:id="516122073">
      <w:marLeft w:val="0"/>
      <w:marRight w:val="0"/>
      <w:marTop w:val="0"/>
      <w:marBottom w:val="0"/>
      <w:divBdr>
        <w:top w:val="none" w:sz="0" w:space="0" w:color="auto"/>
        <w:left w:val="none" w:sz="0" w:space="0" w:color="auto"/>
        <w:bottom w:val="none" w:sz="0" w:space="0" w:color="auto"/>
        <w:right w:val="none" w:sz="0" w:space="0" w:color="auto"/>
      </w:divBdr>
      <w:divsChild>
        <w:div w:id="516121952">
          <w:marLeft w:val="0"/>
          <w:marRight w:val="0"/>
          <w:marTop w:val="0"/>
          <w:marBottom w:val="0"/>
          <w:divBdr>
            <w:top w:val="none" w:sz="0" w:space="0" w:color="auto"/>
            <w:left w:val="none" w:sz="0" w:space="0" w:color="auto"/>
            <w:bottom w:val="none" w:sz="0" w:space="0" w:color="auto"/>
            <w:right w:val="none" w:sz="0" w:space="0" w:color="auto"/>
          </w:divBdr>
        </w:div>
        <w:div w:id="516121972">
          <w:marLeft w:val="0"/>
          <w:marRight w:val="0"/>
          <w:marTop w:val="0"/>
          <w:marBottom w:val="0"/>
          <w:divBdr>
            <w:top w:val="none" w:sz="0" w:space="0" w:color="auto"/>
            <w:left w:val="none" w:sz="0" w:space="0" w:color="auto"/>
            <w:bottom w:val="none" w:sz="0" w:space="0" w:color="auto"/>
            <w:right w:val="none" w:sz="0" w:space="0" w:color="auto"/>
          </w:divBdr>
        </w:div>
        <w:div w:id="516122005">
          <w:marLeft w:val="0"/>
          <w:marRight w:val="0"/>
          <w:marTop w:val="0"/>
          <w:marBottom w:val="0"/>
          <w:divBdr>
            <w:top w:val="none" w:sz="0" w:space="0" w:color="auto"/>
            <w:left w:val="none" w:sz="0" w:space="0" w:color="auto"/>
            <w:bottom w:val="none" w:sz="0" w:space="0" w:color="auto"/>
            <w:right w:val="none" w:sz="0" w:space="0" w:color="auto"/>
          </w:divBdr>
        </w:div>
        <w:div w:id="516122023">
          <w:marLeft w:val="0"/>
          <w:marRight w:val="0"/>
          <w:marTop w:val="0"/>
          <w:marBottom w:val="0"/>
          <w:divBdr>
            <w:top w:val="none" w:sz="0" w:space="0" w:color="auto"/>
            <w:left w:val="none" w:sz="0" w:space="0" w:color="auto"/>
            <w:bottom w:val="none" w:sz="0" w:space="0" w:color="auto"/>
            <w:right w:val="none" w:sz="0" w:space="0" w:color="auto"/>
          </w:divBdr>
        </w:div>
        <w:div w:id="516122035">
          <w:marLeft w:val="0"/>
          <w:marRight w:val="0"/>
          <w:marTop w:val="0"/>
          <w:marBottom w:val="0"/>
          <w:divBdr>
            <w:top w:val="none" w:sz="0" w:space="0" w:color="auto"/>
            <w:left w:val="none" w:sz="0" w:space="0" w:color="auto"/>
            <w:bottom w:val="none" w:sz="0" w:space="0" w:color="auto"/>
            <w:right w:val="none" w:sz="0" w:space="0" w:color="auto"/>
          </w:divBdr>
        </w:div>
        <w:div w:id="516122049">
          <w:marLeft w:val="0"/>
          <w:marRight w:val="0"/>
          <w:marTop w:val="0"/>
          <w:marBottom w:val="0"/>
          <w:divBdr>
            <w:top w:val="none" w:sz="0" w:space="0" w:color="auto"/>
            <w:left w:val="none" w:sz="0" w:space="0" w:color="auto"/>
            <w:bottom w:val="none" w:sz="0" w:space="0" w:color="auto"/>
            <w:right w:val="none" w:sz="0" w:space="0" w:color="auto"/>
          </w:divBdr>
        </w:div>
        <w:div w:id="516122057">
          <w:marLeft w:val="0"/>
          <w:marRight w:val="0"/>
          <w:marTop w:val="0"/>
          <w:marBottom w:val="0"/>
          <w:divBdr>
            <w:top w:val="none" w:sz="0" w:space="0" w:color="auto"/>
            <w:left w:val="none" w:sz="0" w:space="0" w:color="auto"/>
            <w:bottom w:val="none" w:sz="0" w:space="0" w:color="auto"/>
            <w:right w:val="none" w:sz="0" w:space="0" w:color="auto"/>
          </w:divBdr>
        </w:div>
        <w:div w:id="516122061">
          <w:marLeft w:val="0"/>
          <w:marRight w:val="0"/>
          <w:marTop w:val="0"/>
          <w:marBottom w:val="0"/>
          <w:divBdr>
            <w:top w:val="none" w:sz="0" w:space="0" w:color="auto"/>
            <w:left w:val="none" w:sz="0" w:space="0" w:color="auto"/>
            <w:bottom w:val="none" w:sz="0" w:space="0" w:color="auto"/>
            <w:right w:val="none" w:sz="0" w:space="0" w:color="auto"/>
          </w:divBdr>
        </w:div>
        <w:div w:id="516122099">
          <w:marLeft w:val="0"/>
          <w:marRight w:val="0"/>
          <w:marTop w:val="0"/>
          <w:marBottom w:val="0"/>
          <w:divBdr>
            <w:top w:val="none" w:sz="0" w:space="0" w:color="auto"/>
            <w:left w:val="none" w:sz="0" w:space="0" w:color="auto"/>
            <w:bottom w:val="none" w:sz="0" w:space="0" w:color="auto"/>
            <w:right w:val="none" w:sz="0" w:space="0" w:color="auto"/>
          </w:divBdr>
        </w:div>
        <w:div w:id="516122104">
          <w:marLeft w:val="0"/>
          <w:marRight w:val="0"/>
          <w:marTop w:val="0"/>
          <w:marBottom w:val="0"/>
          <w:divBdr>
            <w:top w:val="none" w:sz="0" w:space="0" w:color="auto"/>
            <w:left w:val="none" w:sz="0" w:space="0" w:color="auto"/>
            <w:bottom w:val="none" w:sz="0" w:space="0" w:color="auto"/>
            <w:right w:val="none" w:sz="0" w:space="0" w:color="auto"/>
          </w:divBdr>
        </w:div>
        <w:div w:id="516122165">
          <w:marLeft w:val="0"/>
          <w:marRight w:val="0"/>
          <w:marTop w:val="0"/>
          <w:marBottom w:val="0"/>
          <w:divBdr>
            <w:top w:val="none" w:sz="0" w:space="0" w:color="auto"/>
            <w:left w:val="none" w:sz="0" w:space="0" w:color="auto"/>
            <w:bottom w:val="none" w:sz="0" w:space="0" w:color="auto"/>
            <w:right w:val="none" w:sz="0" w:space="0" w:color="auto"/>
          </w:divBdr>
        </w:div>
        <w:div w:id="516122197">
          <w:marLeft w:val="0"/>
          <w:marRight w:val="0"/>
          <w:marTop w:val="0"/>
          <w:marBottom w:val="0"/>
          <w:divBdr>
            <w:top w:val="none" w:sz="0" w:space="0" w:color="auto"/>
            <w:left w:val="none" w:sz="0" w:space="0" w:color="auto"/>
            <w:bottom w:val="none" w:sz="0" w:space="0" w:color="auto"/>
            <w:right w:val="none" w:sz="0" w:space="0" w:color="auto"/>
          </w:divBdr>
        </w:div>
        <w:div w:id="516122199">
          <w:marLeft w:val="0"/>
          <w:marRight w:val="0"/>
          <w:marTop w:val="0"/>
          <w:marBottom w:val="0"/>
          <w:divBdr>
            <w:top w:val="none" w:sz="0" w:space="0" w:color="auto"/>
            <w:left w:val="none" w:sz="0" w:space="0" w:color="auto"/>
            <w:bottom w:val="none" w:sz="0" w:space="0" w:color="auto"/>
            <w:right w:val="none" w:sz="0" w:space="0" w:color="auto"/>
          </w:divBdr>
        </w:div>
        <w:div w:id="516122204">
          <w:marLeft w:val="0"/>
          <w:marRight w:val="0"/>
          <w:marTop w:val="0"/>
          <w:marBottom w:val="0"/>
          <w:divBdr>
            <w:top w:val="none" w:sz="0" w:space="0" w:color="auto"/>
            <w:left w:val="none" w:sz="0" w:space="0" w:color="auto"/>
            <w:bottom w:val="none" w:sz="0" w:space="0" w:color="auto"/>
            <w:right w:val="none" w:sz="0" w:space="0" w:color="auto"/>
          </w:divBdr>
        </w:div>
        <w:div w:id="516122209">
          <w:marLeft w:val="0"/>
          <w:marRight w:val="0"/>
          <w:marTop w:val="0"/>
          <w:marBottom w:val="0"/>
          <w:divBdr>
            <w:top w:val="none" w:sz="0" w:space="0" w:color="auto"/>
            <w:left w:val="none" w:sz="0" w:space="0" w:color="auto"/>
            <w:bottom w:val="none" w:sz="0" w:space="0" w:color="auto"/>
            <w:right w:val="none" w:sz="0" w:space="0" w:color="auto"/>
          </w:divBdr>
        </w:div>
        <w:div w:id="516122215">
          <w:marLeft w:val="0"/>
          <w:marRight w:val="0"/>
          <w:marTop w:val="0"/>
          <w:marBottom w:val="0"/>
          <w:divBdr>
            <w:top w:val="none" w:sz="0" w:space="0" w:color="auto"/>
            <w:left w:val="none" w:sz="0" w:space="0" w:color="auto"/>
            <w:bottom w:val="none" w:sz="0" w:space="0" w:color="auto"/>
            <w:right w:val="none" w:sz="0" w:space="0" w:color="auto"/>
          </w:divBdr>
        </w:div>
        <w:div w:id="516122233">
          <w:marLeft w:val="0"/>
          <w:marRight w:val="0"/>
          <w:marTop w:val="0"/>
          <w:marBottom w:val="0"/>
          <w:divBdr>
            <w:top w:val="none" w:sz="0" w:space="0" w:color="auto"/>
            <w:left w:val="none" w:sz="0" w:space="0" w:color="auto"/>
            <w:bottom w:val="none" w:sz="0" w:space="0" w:color="auto"/>
            <w:right w:val="none" w:sz="0" w:space="0" w:color="auto"/>
          </w:divBdr>
        </w:div>
        <w:div w:id="516122234">
          <w:marLeft w:val="0"/>
          <w:marRight w:val="0"/>
          <w:marTop w:val="0"/>
          <w:marBottom w:val="0"/>
          <w:divBdr>
            <w:top w:val="none" w:sz="0" w:space="0" w:color="auto"/>
            <w:left w:val="none" w:sz="0" w:space="0" w:color="auto"/>
            <w:bottom w:val="none" w:sz="0" w:space="0" w:color="auto"/>
            <w:right w:val="none" w:sz="0" w:space="0" w:color="auto"/>
          </w:divBdr>
        </w:div>
      </w:divsChild>
    </w:div>
    <w:div w:id="516122078">
      <w:marLeft w:val="0"/>
      <w:marRight w:val="0"/>
      <w:marTop w:val="0"/>
      <w:marBottom w:val="0"/>
      <w:divBdr>
        <w:top w:val="none" w:sz="0" w:space="0" w:color="auto"/>
        <w:left w:val="none" w:sz="0" w:space="0" w:color="auto"/>
        <w:bottom w:val="none" w:sz="0" w:space="0" w:color="auto"/>
        <w:right w:val="none" w:sz="0" w:space="0" w:color="auto"/>
      </w:divBdr>
    </w:div>
    <w:div w:id="516122079">
      <w:marLeft w:val="0"/>
      <w:marRight w:val="0"/>
      <w:marTop w:val="0"/>
      <w:marBottom w:val="0"/>
      <w:divBdr>
        <w:top w:val="none" w:sz="0" w:space="0" w:color="auto"/>
        <w:left w:val="none" w:sz="0" w:space="0" w:color="auto"/>
        <w:bottom w:val="none" w:sz="0" w:space="0" w:color="auto"/>
        <w:right w:val="none" w:sz="0" w:space="0" w:color="auto"/>
      </w:divBdr>
    </w:div>
    <w:div w:id="516122080">
      <w:marLeft w:val="0"/>
      <w:marRight w:val="0"/>
      <w:marTop w:val="0"/>
      <w:marBottom w:val="0"/>
      <w:divBdr>
        <w:top w:val="none" w:sz="0" w:space="0" w:color="auto"/>
        <w:left w:val="none" w:sz="0" w:space="0" w:color="auto"/>
        <w:bottom w:val="none" w:sz="0" w:space="0" w:color="auto"/>
        <w:right w:val="none" w:sz="0" w:space="0" w:color="auto"/>
      </w:divBdr>
    </w:div>
    <w:div w:id="516122083">
      <w:marLeft w:val="0"/>
      <w:marRight w:val="0"/>
      <w:marTop w:val="0"/>
      <w:marBottom w:val="0"/>
      <w:divBdr>
        <w:top w:val="none" w:sz="0" w:space="0" w:color="auto"/>
        <w:left w:val="none" w:sz="0" w:space="0" w:color="auto"/>
        <w:bottom w:val="none" w:sz="0" w:space="0" w:color="auto"/>
        <w:right w:val="none" w:sz="0" w:space="0" w:color="auto"/>
      </w:divBdr>
      <w:divsChild>
        <w:div w:id="516122025">
          <w:marLeft w:val="432"/>
          <w:marRight w:val="0"/>
          <w:marTop w:val="240"/>
          <w:marBottom w:val="0"/>
          <w:divBdr>
            <w:top w:val="none" w:sz="0" w:space="0" w:color="auto"/>
            <w:left w:val="none" w:sz="0" w:space="0" w:color="auto"/>
            <w:bottom w:val="none" w:sz="0" w:space="0" w:color="auto"/>
            <w:right w:val="none" w:sz="0" w:space="0" w:color="auto"/>
          </w:divBdr>
        </w:div>
      </w:divsChild>
    </w:div>
    <w:div w:id="516122088">
      <w:marLeft w:val="0"/>
      <w:marRight w:val="0"/>
      <w:marTop w:val="0"/>
      <w:marBottom w:val="0"/>
      <w:divBdr>
        <w:top w:val="none" w:sz="0" w:space="0" w:color="auto"/>
        <w:left w:val="none" w:sz="0" w:space="0" w:color="auto"/>
        <w:bottom w:val="none" w:sz="0" w:space="0" w:color="auto"/>
        <w:right w:val="none" w:sz="0" w:space="0" w:color="auto"/>
      </w:divBdr>
    </w:div>
    <w:div w:id="516122090">
      <w:marLeft w:val="0"/>
      <w:marRight w:val="0"/>
      <w:marTop w:val="0"/>
      <w:marBottom w:val="0"/>
      <w:divBdr>
        <w:top w:val="none" w:sz="0" w:space="0" w:color="auto"/>
        <w:left w:val="none" w:sz="0" w:space="0" w:color="auto"/>
        <w:bottom w:val="none" w:sz="0" w:space="0" w:color="auto"/>
        <w:right w:val="none" w:sz="0" w:space="0" w:color="auto"/>
      </w:divBdr>
    </w:div>
    <w:div w:id="516122092">
      <w:marLeft w:val="0"/>
      <w:marRight w:val="0"/>
      <w:marTop w:val="0"/>
      <w:marBottom w:val="0"/>
      <w:divBdr>
        <w:top w:val="none" w:sz="0" w:space="0" w:color="auto"/>
        <w:left w:val="none" w:sz="0" w:space="0" w:color="auto"/>
        <w:bottom w:val="none" w:sz="0" w:space="0" w:color="auto"/>
        <w:right w:val="none" w:sz="0" w:space="0" w:color="auto"/>
      </w:divBdr>
      <w:divsChild>
        <w:div w:id="516122180">
          <w:marLeft w:val="432"/>
          <w:marRight w:val="0"/>
          <w:marTop w:val="240"/>
          <w:marBottom w:val="0"/>
          <w:divBdr>
            <w:top w:val="none" w:sz="0" w:space="0" w:color="auto"/>
            <w:left w:val="none" w:sz="0" w:space="0" w:color="auto"/>
            <w:bottom w:val="none" w:sz="0" w:space="0" w:color="auto"/>
            <w:right w:val="none" w:sz="0" w:space="0" w:color="auto"/>
          </w:divBdr>
        </w:div>
      </w:divsChild>
    </w:div>
    <w:div w:id="516122100">
      <w:marLeft w:val="0"/>
      <w:marRight w:val="0"/>
      <w:marTop w:val="0"/>
      <w:marBottom w:val="0"/>
      <w:divBdr>
        <w:top w:val="none" w:sz="0" w:space="0" w:color="auto"/>
        <w:left w:val="none" w:sz="0" w:space="0" w:color="auto"/>
        <w:bottom w:val="none" w:sz="0" w:space="0" w:color="auto"/>
        <w:right w:val="none" w:sz="0" w:space="0" w:color="auto"/>
      </w:divBdr>
    </w:div>
    <w:div w:id="516122101">
      <w:marLeft w:val="0"/>
      <w:marRight w:val="0"/>
      <w:marTop w:val="0"/>
      <w:marBottom w:val="0"/>
      <w:divBdr>
        <w:top w:val="none" w:sz="0" w:space="0" w:color="auto"/>
        <w:left w:val="none" w:sz="0" w:space="0" w:color="auto"/>
        <w:bottom w:val="none" w:sz="0" w:space="0" w:color="auto"/>
        <w:right w:val="none" w:sz="0" w:space="0" w:color="auto"/>
      </w:divBdr>
      <w:divsChild>
        <w:div w:id="516121960">
          <w:marLeft w:val="1224"/>
          <w:marRight w:val="0"/>
          <w:marTop w:val="120"/>
          <w:marBottom w:val="120"/>
          <w:divBdr>
            <w:top w:val="none" w:sz="0" w:space="0" w:color="auto"/>
            <w:left w:val="none" w:sz="0" w:space="0" w:color="auto"/>
            <w:bottom w:val="none" w:sz="0" w:space="0" w:color="auto"/>
            <w:right w:val="none" w:sz="0" w:space="0" w:color="auto"/>
          </w:divBdr>
        </w:div>
        <w:div w:id="516122053">
          <w:marLeft w:val="562"/>
          <w:marRight w:val="0"/>
          <w:marTop w:val="120"/>
          <w:marBottom w:val="120"/>
          <w:divBdr>
            <w:top w:val="none" w:sz="0" w:space="0" w:color="auto"/>
            <w:left w:val="none" w:sz="0" w:space="0" w:color="auto"/>
            <w:bottom w:val="none" w:sz="0" w:space="0" w:color="auto"/>
            <w:right w:val="none" w:sz="0" w:space="0" w:color="auto"/>
          </w:divBdr>
        </w:div>
        <w:div w:id="516122071">
          <w:marLeft w:val="1224"/>
          <w:marRight w:val="0"/>
          <w:marTop w:val="120"/>
          <w:marBottom w:val="120"/>
          <w:divBdr>
            <w:top w:val="none" w:sz="0" w:space="0" w:color="auto"/>
            <w:left w:val="none" w:sz="0" w:space="0" w:color="auto"/>
            <w:bottom w:val="none" w:sz="0" w:space="0" w:color="auto"/>
            <w:right w:val="none" w:sz="0" w:space="0" w:color="auto"/>
          </w:divBdr>
        </w:div>
        <w:div w:id="516122138">
          <w:marLeft w:val="562"/>
          <w:marRight w:val="0"/>
          <w:marTop w:val="120"/>
          <w:marBottom w:val="120"/>
          <w:divBdr>
            <w:top w:val="none" w:sz="0" w:space="0" w:color="auto"/>
            <w:left w:val="none" w:sz="0" w:space="0" w:color="auto"/>
            <w:bottom w:val="none" w:sz="0" w:space="0" w:color="auto"/>
            <w:right w:val="none" w:sz="0" w:space="0" w:color="auto"/>
          </w:divBdr>
        </w:div>
        <w:div w:id="516122173">
          <w:marLeft w:val="562"/>
          <w:marRight w:val="0"/>
          <w:marTop w:val="120"/>
          <w:marBottom w:val="120"/>
          <w:divBdr>
            <w:top w:val="none" w:sz="0" w:space="0" w:color="auto"/>
            <w:left w:val="none" w:sz="0" w:space="0" w:color="auto"/>
            <w:bottom w:val="none" w:sz="0" w:space="0" w:color="auto"/>
            <w:right w:val="none" w:sz="0" w:space="0" w:color="auto"/>
          </w:divBdr>
        </w:div>
        <w:div w:id="516122181">
          <w:marLeft w:val="1224"/>
          <w:marRight w:val="0"/>
          <w:marTop w:val="120"/>
          <w:marBottom w:val="120"/>
          <w:divBdr>
            <w:top w:val="none" w:sz="0" w:space="0" w:color="auto"/>
            <w:left w:val="none" w:sz="0" w:space="0" w:color="auto"/>
            <w:bottom w:val="none" w:sz="0" w:space="0" w:color="auto"/>
            <w:right w:val="none" w:sz="0" w:space="0" w:color="auto"/>
          </w:divBdr>
        </w:div>
        <w:div w:id="516122264">
          <w:marLeft w:val="1224"/>
          <w:marRight w:val="0"/>
          <w:marTop w:val="120"/>
          <w:marBottom w:val="120"/>
          <w:divBdr>
            <w:top w:val="none" w:sz="0" w:space="0" w:color="auto"/>
            <w:left w:val="none" w:sz="0" w:space="0" w:color="auto"/>
            <w:bottom w:val="none" w:sz="0" w:space="0" w:color="auto"/>
            <w:right w:val="none" w:sz="0" w:space="0" w:color="auto"/>
          </w:divBdr>
        </w:div>
        <w:div w:id="516122270">
          <w:marLeft w:val="562"/>
          <w:marRight w:val="0"/>
          <w:marTop w:val="120"/>
          <w:marBottom w:val="120"/>
          <w:divBdr>
            <w:top w:val="none" w:sz="0" w:space="0" w:color="auto"/>
            <w:left w:val="none" w:sz="0" w:space="0" w:color="auto"/>
            <w:bottom w:val="none" w:sz="0" w:space="0" w:color="auto"/>
            <w:right w:val="none" w:sz="0" w:space="0" w:color="auto"/>
          </w:divBdr>
        </w:div>
        <w:div w:id="516122299">
          <w:marLeft w:val="1224"/>
          <w:marRight w:val="0"/>
          <w:marTop w:val="120"/>
          <w:marBottom w:val="120"/>
          <w:divBdr>
            <w:top w:val="none" w:sz="0" w:space="0" w:color="auto"/>
            <w:left w:val="none" w:sz="0" w:space="0" w:color="auto"/>
            <w:bottom w:val="none" w:sz="0" w:space="0" w:color="auto"/>
            <w:right w:val="none" w:sz="0" w:space="0" w:color="auto"/>
          </w:divBdr>
        </w:div>
        <w:div w:id="516122300">
          <w:marLeft w:val="562"/>
          <w:marRight w:val="0"/>
          <w:marTop w:val="120"/>
          <w:marBottom w:val="120"/>
          <w:divBdr>
            <w:top w:val="none" w:sz="0" w:space="0" w:color="auto"/>
            <w:left w:val="none" w:sz="0" w:space="0" w:color="auto"/>
            <w:bottom w:val="none" w:sz="0" w:space="0" w:color="auto"/>
            <w:right w:val="none" w:sz="0" w:space="0" w:color="auto"/>
          </w:divBdr>
        </w:div>
      </w:divsChild>
    </w:div>
    <w:div w:id="516122103">
      <w:marLeft w:val="0"/>
      <w:marRight w:val="0"/>
      <w:marTop w:val="0"/>
      <w:marBottom w:val="0"/>
      <w:divBdr>
        <w:top w:val="none" w:sz="0" w:space="0" w:color="auto"/>
        <w:left w:val="none" w:sz="0" w:space="0" w:color="auto"/>
        <w:bottom w:val="none" w:sz="0" w:space="0" w:color="auto"/>
        <w:right w:val="none" w:sz="0" w:space="0" w:color="auto"/>
      </w:divBdr>
      <w:divsChild>
        <w:div w:id="516121949">
          <w:marLeft w:val="562"/>
          <w:marRight w:val="0"/>
          <w:marTop w:val="120"/>
          <w:marBottom w:val="120"/>
          <w:divBdr>
            <w:top w:val="none" w:sz="0" w:space="0" w:color="auto"/>
            <w:left w:val="none" w:sz="0" w:space="0" w:color="auto"/>
            <w:bottom w:val="none" w:sz="0" w:space="0" w:color="auto"/>
            <w:right w:val="none" w:sz="0" w:space="0" w:color="auto"/>
          </w:divBdr>
        </w:div>
        <w:div w:id="516121954">
          <w:marLeft w:val="562"/>
          <w:marRight w:val="0"/>
          <w:marTop w:val="120"/>
          <w:marBottom w:val="120"/>
          <w:divBdr>
            <w:top w:val="none" w:sz="0" w:space="0" w:color="auto"/>
            <w:left w:val="none" w:sz="0" w:space="0" w:color="auto"/>
            <w:bottom w:val="none" w:sz="0" w:space="0" w:color="auto"/>
            <w:right w:val="none" w:sz="0" w:space="0" w:color="auto"/>
          </w:divBdr>
        </w:div>
        <w:div w:id="516121979">
          <w:marLeft w:val="1224"/>
          <w:marRight w:val="0"/>
          <w:marTop w:val="120"/>
          <w:marBottom w:val="120"/>
          <w:divBdr>
            <w:top w:val="none" w:sz="0" w:space="0" w:color="auto"/>
            <w:left w:val="none" w:sz="0" w:space="0" w:color="auto"/>
            <w:bottom w:val="none" w:sz="0" w:space="0" w:color="auto"/>
            <w:right w:val="none" w:sz="0" w:space="0" w:color="auto"/>
          </w:divBdr>
        </w:div>
        <w:div w:id="516121984">
          <w:marLeft w:val="1224"/>
          <w:marRight w:val="0"/>
          <w:marTop w:val="120"/>
          <w:marBottom w:val="120"/>
          <w:divBdr>
            <w:top w:val="none" w:sz="0" w:space="0" w:color="auto"/>
            <w:left w:val="none" w:sz="0" w:space="0" w:color="auto"/>
            <w:bottom w:val="none" w:sz="0" w:space="0" w:color="auto"/>
            <w:right w:val="none" w:sz="0" w:space="0" w:color="auto"/>
          </w:divBdr>
        </w:div>
        <w:div w:id="516122041">
          <w:marLeft w:val="1224"/>
          <w:marRight w:val="0"/>
          <w:marTop w:val="120"/>
          <w:marBottom w:val="120"/>
          <w:divBdr>
            <w:top w:val="none" w:sz="0" w:space="0" w:color="auto"/>
            <w:left w:val="none" w:sz="0" w:space="0" w:color="auto"/>
            <w:bottom w:val="none" w:sz="0" w:space="0" w:color="auto"/>
            <w:right w:val="none" w:sz="0" w:space="0" w:color="auto"/>
          </w:divBdr>
        </w:div>
        <w:div w:id="516122048">
          <w:marLeft w:val="1224"/>
          <w:marRight w:val="0"/>
          <w:marTop w:val="120"/>
          <w:marBottom w:val="120"/>
          <w:divBdr>
            <w:top w:val="none" w:sz="0" w:space="0" w:color="auto"/>
            <w:left w:val="none" w:sz="0" w:space="0" w:color="auto"/>
            <w:bottom w:val="none" w:sz="0" w:space="0" w:color="auto"/>
            <w:right w:val="none" w:sz="0" w:space="0" w:color="auto"/>
          </w:divBdr>
        </w:div>
        <w:div w:id="516122059">
          <w:marLeft w:val="562"/>
          <w:marRight w:val="0"/>
          <w:marTop w:val="120"/>
          <w:marBottom w:val="120"/>
          <w:divBdr>
            <w:top w:val="none" w:sz="0" w:space="0" w:color="auto"/>
            <w:left w:val="none" w:sz="0" w:space="0" w:color="auto"/>
            <w:bottom w:val="none" w:sz="0" w:space="0" w:color="auto"/>
            <w:right w:val="none" w:sz="0" w:space="0" w:color="auto"/>
          </w:divBdr>
        </w:div>
        <w:div w:id="516122084">
          <w:marLeft w:val="1224"/>
          <w:marRight w:val="0"/>
          <w:marTop w:val="120"/>
          <w:marBottom w:val="120"/>
          <w:divBdr>
            <w:top w:val="none" w:sz="0" w:space="0" w:color="auto"/>
            <w:left w:val="none" w:sz="0" w:space="0" w:color="auto"/>
            <w:bottom w:val="none" w:sz="0" w:space="0" w:color="auto"/>
            <w:right w:val="none" w:sz="0" w:space="0" w:color="auto"/>
          </w:divBdr>
        </w:div>
        <w:div w:id="516122167">
          <w:marLeft w:val="562"/>
          <w:marRight w:val="0"/>
          <w:marTop w:val="120"/>
          <w:marBottom w:val="120"/>
          <w:divBdr>
            <w:top w:val="none" w:sz="0" w:space="0" w:color="auto"/>
            <w:left w:val="none" w:sz="0" w:space="0" w:color="auto"/>
            <w:bottom w:val="none" w:sz="0" w:space="0" w:color="auto"/>
            <w:right w:val="none" w:sz="0" w:space="0" w:color="auto"/>
          </w:divBdr>
        </w:div>
        <w:div w:id="516122311">
          <w:marLeft w:val="562"/>
          <w:marRight w:val="0"/>
          <w:marTop w:val="120"/>
          <w:marBottom w:val="120"/>
          <w:divBdr>
            <w:top w:val="none" w:sz="0" w:space="0" w:color="auto"/>
            <w:left w:val="none" w:sz="0" w:space="0" w:color="auto"/>
            <w:bottom w:val="none" w:sz="0" w:space="0" w:color="auto"/>
            <w:right w:val="none" w:sz="0" w:space="0" w:color="auto"/>
          </w:divBdr>
        </w:div>
      </w:divsChild>
    </w:div>
    <w:div w:id="516122105">
      <w:marLeft w:val="0"/>
      <w:marRight w:val="0"/>
      <w:marTop w:val="0"/>
      <w:marBottom w:val="0"/>
      <w:divBdr>
        <w:top w:val="none" w:sz="0" w:space="0" w:color="auto"/>
        <w:left w:val="none" w:sz="0" w:space="0" w:color="auto"/>
        <w:bottom w:val="none" w:sz="0" w:space="0" w:color="auto"/>
        <w:right w:val="none" w:sz="0" w:space="0" w:color="auto"/>
      </w:divBdr>
      <w:divsChild>
        <w:div w:id="516122184">
          <w:marLeft w:val="0"/>
          <w:marRight w:val="0"/>
          <w:marTop w:val="0"/>
          <w:marBottom w:val="0"/>
          <w:divBdr>
            <w:top w:val="none" w:sz="0" w:space="0" w:color="auto"/>
            <w:left w:val="none" w:sz="0" w:space="0" w:color="auto"/>
            <w:bottom w:val="none" w:sz="0" w:space="0" w:color="auto"/>
            <w:right w:val="none" w:sz="0" w:space="0" w:color="auto"/>
          </w:divBdr>
          <w:divsChild>
            <w:div w:id="5161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110">
      <w:marLeft w:val="0"/>
      <w:marRight w:val="0"/>
      <w:marTop w:val="0"/>
      <w:marBottom w:val="0"/>
      <w:divBdr>
        <w:top w:val="none" w:sz="0" w:space="0" w:color="auto"/>
        <w:left w:val="none" w:sz="0" w:space="0" w:color="auto"/>
        <w:bottom w:val="none" w:sz="0" w:space="0" w:color="auto"/>
        <w:right w:val="none" w:sz="0" w:space="0" w:color="auto"/>
      </w:divBdr>
    </w:div>
    <w:div w:id="516122111">
      <w:marLeft w:val="0"/>
      <w:marRight w:val="0"/>
      <w:marTop w:val="0"/>
      <w:marBottom w:val="0"/>
      <w:divBdr>
        <w:top w:val="none" w:sz="0" w:space="0" w:color="auto"/>
        <w:left w:val="none" w:sz="0" w:space="0" w:color="auto"/>
        <w:bottom w:val="none" w:sz="0" w:space="0" w:color="auto"/>
        <w:right w:val="none" w:sz="0" w:space="0" w:color="auto"/>
      </w:divBdr>
      <w:divsChild>
        <w:div w:id="516121944">
          <w:marLeft w:val="504"/>
          <w:marRight w:val="0"/>
          <w:marTop w:val="160"/>
          <w:marBottom w:val="0"/>
          <w:divBdr>
            <w:top w:val="none" w:sz="0" w:space="0" w:color="auto"/>
            <w:left w:val="none" w:sz="0" w:space="0" w:color="auto"/>
            <w:bottom w:val="none" w:sz="0" w:space="0" w:color="auto"/>
            <w:right w:val="none" w:sz="0" w:space="0" w:color="auto"/>
          </w:divBdr>
        </w:div>
        <w:div w:id="516122003">
          <w:marLeft w:val="504"/>
          <w:marRight w:val="0"/>
          <w:marTop w:val="160"/>
          <w:marBottom w:val="0"/>
          <w:divBdr>
            <w:top w:val="none" w:sz="0" w:space="0" w:color="auto"/>
            <w:left w:val="none" w:sz="0" w:space="0" w:color="auto"/>
            <w:bottom w:val="none" w:sz="0" w:space="0" w:color="auto"/>
            <w:right w:val="none" w:sz="0" w:space="0" w:color="auto"/>
          </w:divBdr>
        </w:div>
        <w:div w:id="516122077">
          <w:marLeft w:val="504"/>
          <w:marRight w:val="0"/>
          <w:marTop w:val="160"/>
          <w:marBottom w:val="0"/>
          <w:divBdr>
            <w:top w:val="none" w:sz="0" w:space="0" w:color="auto"/>
            <w:left w:val="none" w:sz="0" w:space="0" w:color="auto"/>
            <w:bottom w:val="none" w:sz="0" w:space="0" w:color="auto"/>
            <w:right w:val="none" w:sz="0" w:space="0" w:color="auto"/>
          </w:divBdr>
        </w:div>
        <w:div w:id="516122276">
          <w:marLeft w:val="504"/>
          <w:marRight w:val="0"/>
          <w:marTop w:val="160"/>
          <w:marBottom w:val="0"/>
          <w:divBdr>
            <w:top w:val="none" w:sz="0" w:space="0" w:color="auto"/>
            <w:left w:val="none" w:sz="0" w:space="0" w:color="auto"/>
            <w:bottom w:val="none" w:sz="0" w:space="0" w:color="auto"/>
            <w:right w:val="none" w:sz="0" w:space="0" w:color="auto"/>
          </w:divBdr>
        </w:div>
      </w:divsChild>
    </w:div>
    <w:div w:id="516122115">
      <w:marLeft w:val="0"/>
      <w:marRight w:val="0"/>
      <w:marTop w:val="0"/>
      <w:marBottom w:val="0"/>
      <w:divBdr>
        <w:top w:val="none" w:sz="0" w:space="0" w:color="auto"/>
        <w:left w:val="none" w:sz="0" w:space="0" w:color="auto"/>
        <w:bottom w:val="none" w:sz="0" w:space="0" w:color="auto"/>
        <w:right w:val="none" w:sz="0" w:space="0" w:color="auto"/>
      </w:divBdr>
      <w:divsChild>
        <w:div w:id="516122157">
          <w:marLeft w:val="0"/>
          <w:marRight w:val="0"/>
          <w:marTop w:val="0"/>
          <w:marBottom w:val="0"/>
          <w:divBdr>
            <w:top w:val="none" w:sz="0" w:space="0" w:color="auto"/>
            <w:left w:val="none" w:sz="0" w:space="0" w:color="auto"/>
            <w:bottom w:val="none" w:sz="0" w:space="0" w:color="auto"/>
            <w:right w:val="none" w:sz="0" w:space="0" w:color="auto"/>
          </w:divBdr>
          <w:divsChild>
            <w:div w:id="516121963">
              <w:marLeft w:val="0"/>
              <w:marRight w:val="0"/>
              <w:marTop w:val="0"/>
              <w:marBottom w:val="0"/>
              <w:divBdr>
                <w:top w:val="none" w:sz="0" w:space="0" w:color="auto"/>
                <w:left w:val="none" w:sz="0" w:space="0" w:color="auto"/>
                <w:bottom w:val="none" w:sz="0" w:space="0" w:color="auto"/>
                <w:right w:val="none" w:sz="0" w:space="0" w:color="auto"/>
              </w:divBdr>
            </w:div>
            <w:div w:id="5161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126">
      <w:marLeft w:val="0"/>
      <w:marRight w:val="0"/>
      <w:marTop w:val="0"/>
      <w:marBottom w:val="0"/>
      <w:divBdr>
        <w:top w:val="none" w:sz="0" w:space="0" w:color="auto"/>
        <w:left w:val="none" w:sz="0" w:space="0" w:color="auto"/>
        <w:bottom w:val="none" w:sz="0" w:space="0" w:color="auto"/>
        <w:right w:val="none" w:sz="0" w:space="0" w:color="auto"/>
      </w:divBdr>
    </w:div>
    <w:div w:id="516122128">
      <w:marLeft w:val="0"/>
      <w:marRight w:val="0"/>
      <w:marTop w:val="0"/>
      <w:marBottom w:val="0"/>
      <w:divBdr>
        <w:top w:val="none" w:sz="0" w:space="0" w:color="auto"/>
        <w:left w:val="none" w:sz="0" w:space="0" w:color="auto"/>
        <w:bottom w:val="none" w:sz="0" w:space="0" w:color="auto"/>
        <w:right w:val="none" w:sz="0" w:space="0" w:color="auto"/>
      </w:divBdr>
    </w:div>
    <w:div w:id="516122129">
      <w:marLeft w:val="0"/>
      <w:marRight w:val="0"/>
      <w:marTop w:val="0"/>
      <w:marBottom w:val="0"/>
      <w:divBdr>
        <w:top w:val="none" w:sz="0" w:space="0" w:color="auto"/>
        <w:left w:val="none" w:sz="0" w:space="0" w:color="auto"/>
        <w:bottom w:val="none" w:sz="0" w:space="0" w:color="auto"/>
        <w:right w:val="none" w:sz="0" w:space="0" w:color="auto"/>
      </w:divBdr>
      <w:divsChild>
        <w:div w:id="516122143">
          <w:marLeft w:val="432"/>
          <w:marRight w:val="0"/>
          <w:marTop w:val="240"/>
          <w:marBottom w:val="0"/>
          <w:divBdr>
            <w:top w:val="none" w:sz="0" w:space="0" w:color="auto"/>
            <w:left w:val="none" w:sz="0" w:space="0" w:color="auto"/>
            <w:bottom w:val="none" w:sz="0" w:space="0" w:color="auto"/>
            <w:right w:val="none" w:sz="0" w:space="0" w:color="auto"/>
          </w:divBdr>
        </w:div>
        <w:div w:id="516122225">
          <w:marLeft w:val="432"/>
          <w:marRight w:val="0"/>
          <w:marTop w:val="240"/>
          <w:marBottom w:val="0"/>
          <w:divBdr>
            <w:top w:val="none" w:sz="0" w:space="0" w:color="auto"/>
            <w:left w:val="none" w:sz="0" w:space="0" w:color="auto"/>
            <w:bottom w:val="none" w:sz="0" w:space="0" w:color="auto"/>
            <w:right w:val="none" w:sz="0" w:space="0" w:color="auto"/>
          </w:divBdr>
        </w:div>
        <w:div w:id="516122241">
          <w:marLeft w:val="432"/>
          <w:marRight w:val="0"/>
          <w:marTop w:val="240"/>
          <w:marBottom w:val="0"/>
          <w:divBdr>
            <w:top w:val="none" w:sz="0" w:space="0" w:color="auto"/>
            <w:left w:val="none" w:sz="0" w:space="0" w:color="auto"/>
            <w:bottom w:val="none" w:sz="0" w:space="0" w:color="auto"/>
            <w:right w:val="none" w:sz="0" w:space="0" w:color="auto"/>
          </w:divBdr>
        </w:div>
        <w:div w:id="516122261">
          <w:marLeft w:val="432"/>
          <w:marRight w:val="0"/>
          <w:marTop w:val="240"/>
          <w:marBottom w:val="0"/>
          <w:divBdr>
            <w:top w:val="none" w:sz="0" w:space="0" w:color="auto"/>
            <w:left w:val="none" w:sz="0" w:space="0" w:color="auto"/>
            <w:bottom w:val="none" w:sz="0" w:space="0" w:color="auto"/>
            <w:right w:val="none" w:sz="0" w:space="0" w:color="auto"/>
          </w:divBdr>
        </w:div>
      </w:divsChild>
    </w:div>
    <w:div w:id="516122132">
      <w:marLeft w:val="0"/>
      <w:marRight w:val="0"/>
      <w:marTop w:val="0"/>
      <w:marBottom w:val="0"/>
      <w:divBdr>
        <w:top w:val="none" w:sz="0" w:space="0" w:color="auto"/>
        <w:left w:val="none" w:sz="0" w:space="0" w:color="auto"/>
        <w:bottom w:val="none" w:sz="0" w:space="0" w:color="auto"/>
        <w:right w:val="none" w:sz="0" w:space="0" w:color="auto"/>
      </w:divBdr>
    </w:div>
    <w:div w:id="516122136">
      <w:marLeft w:val="0"/>
      <w:marRight w:val="0"/>
      <w:marTop w:val="0"/>
      <w:marBottom w:val="0"/>
      <w:divBdr>
        <w:top w:val="none" w:sz="0" w:space="0" w:color="auto"/>
        <w:left w:val="none" w:sz="0" w:space="0" w:color="auto"/>
        <w:bottom w:val="none" w:sz="0" w:space="0" w:color="auto"/>
        <w:right w:val="none" w:sz="0" w:space="0" w:color="auto"/>
      </w:divBdr>
      <w:divsChild>
        <w:div w:id="516121992">
          <w:marLeft w:val="432"/>
          <w:marRight w:val="0"/>
          <w:marTop w:val="240"/>
          <w:marBottom w:val="0"/>
          <w:divBdr>
            <w:top w:val="none" w:sz="0" w:space="0" w:color="auto"/>
            <w:left w:val="none" w:sz="0" w:space="0" w:color="auto"/>
            <w:bottom w:val="none" w:sz="0" w:space="0" w:color="auto"/>
            <w:right w:val="none" w:sz="0" w:space="0" w:color="auto"/>
          </w:divBdr>
        </w:div>
        <w:div w:id="516122022">
          <w:marLeft w:val="1210"/>
          <w:marRight w:val="0"/>
          <w:marTop w:val="240"/>
          <w:marBottom w:val="0"/>
          <w:divBdr>
            <w:top w:val="none" w:sz="0" w:space="0" w:color="auto"/>
            <w:left w:val="none" w:sz="0" w:space="0" w:color="auto"/>
            <w:bottom w:val="none" w:sz="0" w:space="0" w:color="auto"/>
            <w:right w:val="none" w:sz="0" w:space="0" w:color="auto"/>
          </w:divBdr>
        </w:div>
        <w:div w:id="516122042">
          <w:marLeft w:val="432"/>
          <w:marRight w:val="0"/>
          <w:marTop w:val="240"/>
          <w:marBottom w:val="0"/>
          <w:divBdr>
            <w:top w:val="none" w:sz="0" w:space="0" w:color="auto"/>
            <w:left w:val="none" w:sz="0" w:space="0" w:color="auto"/>
            <w:bottom w:val="none" w:sz="0" w:space="0" w:color="auto"/>
            <w:right w:val="none" w:sz="0" w:space="0" w:color="auto"/>
          </w:divBdr>
        </w:div>
        <w:div w:id="516122213">
          <w:marLeft w:val="1210"/>
          <w:marRight w:val="0"/>
          <w:marTop w:val="240"/>
          <w:marBottom w:val="0"/>
          <w:divBdr>
            <w:top w:val="none" w:sz="0" w:space="0" w:color="auto"/>
            <w:left w:val="none" w:sz="0" w:space="0" w:color="auto"/>
            <w:bottom w:val="none" w:sz="0" w:space="0" w:color="auto"/>
            <w:right w:val="none" w:sz="0" w:space="0" w:color="auto"/>
          </w:divBdr>
        </w:div>
        <w:div w:id="516122265">
          <w:marLeft w:val="1210"/>
          <w:marRight w:val="0"/>
          <w:marTop w:val="240"/>
          <w:marBottom w:val="0"/>
          <w:divBdr>
            <w:top w:val="none" w:sz="0" w:space="0" w:color="auto"/>
            <w:left w:val="none" w:sz="0" w:space="0" w:color="auto"/>
            <w:bottom w:val="none" w:sz="0" w:space="0" w:color="auto"/>
            <w:right w:val="none" w:sz="0" w:space="0" w:color="auto"/>
          </w:divBdr>
        </w:div>
      </w:divsChild>
    </w:div>
    <w:div w:id="516122137">
      <w:marLeft w:val="0"/>
      <w:marRight w:val="0"/>
      <w:marTop w:val="0"/>
      <w:marBottom w:val="0"/>
      <w:divBdr>
        <w:top w:val="none" w:sz="0" w:space="0" w:color="auto"/>
        <w:left w:val="none" w:sz="0" w:space="0" w:color="auto"/>
        <w:bottom w:val="none" w:sz="0" w:space="0" w:color="auto"/>
        <w:right w:val="none" w:sz="0" w:space="0" w:color="auto"/>
      </w:divBdr>
    </w:div>
    <w:div w:id="516122139">
      <w:marLeft w:val="0"/>
      <w:marRight w:val="0"/>
      <w:marTop w:val="0"/>
      <w:marBottom w:val="0"/>
      <w:divBdr>
        <w:top w:val="none" w:sz="0" w:space="0" w:color="auto"/>
        <w:left w:val="none" w:sz="0" w:space="0" w:color="auto"/>
        <w:bottom w:val="none" w:sz="0" w:space="0" w:color="auto"/>
        <w:right w:val="none" w:sz="0" w:space="0" w:color="auto"/>
      </w:divBdr>
      <w:divsChild>
        <w:div w:id="516121967">
          <w:marLeft w:val="475"/>
          <w:marRight w:val="0"/>
          <w:marTop w:val="0"/>
          <w:marBottom w:val="250"/>
          <w:divBdr>
            <w:top w:val="none" w:sz="0" w:space="0" w:color="auto"/>
            <w:left w:val="none" w:sz="0" w:space="0" w:color="auto"/>
            <w:bottom w:val="none" w:sz="0" w:space="0" w:color="auto"/>
            <w:right w:val="none" w:sz="0" w:space="0" w:color="auto"/>
          </w:divBdr>
        </w:div>
        <w:div w:id="516122063">
          <w:marLeft w:val="475"/>
          <w:marRight w:val="0"/>
          <w:marTop w:val="0"/>
          <w:marBottom w:val="250"/>
          <w:divBdr>
            <w:top w:val="none" w:sz="0" w:space="0" w:color="auto"/>
            <w:left w:val="none" w:sz="0" w:space="0" w:color="auto"/>
            <w:bottom w:val="none" w:sz="0" w:space="0" w:color="auto"/>
            <w:right w:val="none" w:sz="0" w:space="0" w:color="auto"/>
          </w:divBdr>
        </w:div>
        <w:div w:id="516122109">
          <w:marLeft w:val="475"/>
          <w:marRight w:val="0"/>
          <w:marTop w:val="0"/>
          <w:marBottom w:val="250"/>
          <w:divBdr>
            <w:top w:val="none" w:sz="0" w:space="0" w:color="auto"/>
            <w:left w:val="none" w:sz="0" w:space="0" w:color="auto"/>
            <w:bottom w:val="none" w:sz="0" w:space="0" w:color="auto"/>
            <w:right w:val="none" w:sz="0" w:space="0" w:color="auto"/>
          </w:divBdr>
        </w:div>
        <w:div w:id="516122122">
          <w:marLeft w:val="475"/>
          <w:marRight w:val="0"/>
          <w:marTop w:val="0"/>
          <w:marBottom w:val="250"/>
          <w:divBdr>
            <w:top w:val="none" w:sz="0" w:space="0" w:color="auto"/>
            <w:left w:val="none" w:sz="0" w:space="0" w:color="auto"/>
            <w:bottom w:val="none" w:sz="0" w:space="0" w:color="auto"/>
            <w:right w:val="none" w:sz="0" w:space="0" w:color="auto"/>
          </w:divBdr>
        </w:div>
        <w:div w:id="516122205">
          <w:marLeft w:val="475"/>
          <w:marRight w:val="0"/>
          <w:marTop w:val="0"/>
          <w:marBottom w:val="250"/>
          <w:divBdr>
            <w:top w:val="none" w:sz="0" w:space="0" w:color="auto"/>
            <w:left w:val="none" w:sz="0" w:space="0" w:color="auto"/>
            <w:bottom w:val="none" w:sz="0" w:space="0" w:color="auto"/>
            <w:right w:val="none" w:sz="0" w:space="0" w:color="auto"/>
          </w:divBdr>
        </w:div>
        <w:div w:id="516122208">
          <w:marLeft w:val="475"/>
          <w:marRight w:val="0"/>
          <w:marTop w:val="0"/>
          <w:marBottom w:val="250"/>
          <w:divBdr>
            <w:top w:val="none" w:sz="0" w:space="0" w:color="auto"/>
            <w:left w:val="none" w:sz="0" w:space="0" w:color="auto"/>
            <w:bottom w:val="none" w:sz="0" w:space="0" w:color="auto"/>
            <w:right w:val="none" w:sz="0" w:space="0" w:color="auto"/>
          </w:divBdr>
        </w:div>
        <w:div w:id="516122227">
          <w:marLeft w:val="475"/>
          <w:marRight w:val="0"/>
          <w:marTop w:val="0"/>
          <w:marBottom w:val="250"/>
          <w:divBdr>
            <w:top w:val="none" w:sz="0" w:space="0" w:color="auto"/>
            <w:left w:val="none" w:sz="0" w:space="0" w:color="auto"/>
            <w:bottom w:val="none" w:sz="0" w:space="0" w:color="auto"/>
            <w:right w:val="none" w:sz="0" w:space="0" w:color="auto"/>
          </w:divBdr>
        </w:div>
        <w:div w:id="516122228">
          <w:marLeft w:val="475"/>
          <w:marRight w:val="0"/>
          <w:marTop w:val="0"/>
          <w:marBottom w:val="250"/>
          <w:divBdr>
            <w:top w:val="none" w:sz="0" w:space="0" w:color="auto"/>
            <w:left w:val="none" w:sz="0" w:space="0" w:color="auto"/>
            <w:bottom w:val="none" w:sz="0" w:space="0" w:color="auto"/>
            <w:right w:val="none" w:sz="0" w:space="0" w:color="auto"/>
          </w:divBdr>
        </w:div>
      </w:divsChild>
    </w:div>
    <w:div w:id="516122144">
      <w:marLeft w:val="0"/>
      <w:marRight w:val="0"/>
      <w:marTop w:val="0"/>
      <w:marBottom w:val="0"/>
      <w:divBdr>
        <w:top w:val="none" w:sz="0" w:space="0" w:color="auto"/>
        <w:left w:val="none" w:sz="0" w:space="0" w:color="auto"/>
        <w:bottom w:val="none" w:sz="0" w:space="0" w:color="auto"/>
        <w:right w:val="none" w:sz="0" w:space="0" w:color="auto"/>
      </w:divBdr>
      <w:divsChild>
        <w:div w:id="516122207">
          <w:marLeft w:val="0"/>
          <w:marRight w:val="0"/>
          <w:marTop w:val="0"/>
          <w:marBottom w:val="0"/>
          <w:divBdr>
            <w:top w:val="none" w:sz="0" w:space="0" w:color="auto"/>
            <w:left w:val="none" w:sz="0" w:space="0" w:color="auto"/>
            <w:bottom w:val="none" w:sz="0" w:space="0" w:color="auto"/>
            <w:right w:val="none" w:sz="0" w:space="0" w:color="auto"/>
          </w:divBdr>
          <w:divsChild>
            <w:div w:id="516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148">
      <w:marLeft w:val="0"/>
      <w:marRight w:val="0"/>
      <w:marTop w:val="0"/>
      <w:marBottom w:val="0"/>
      <w:divBdr>
        <w:top w:val="none" w:sz="0" w:space="0" w:color="auto"/>
        <w:left w:val="none" w:sz="0" w:space="0" w:color="auto"/>
        <w:bottom w:val="none" w:sz="0" w:space="0" w:color="auto"/>
        <w:right w:val="none" w:sz="0" w:space="0" w:color="auto"/>
      </w:divBdr>
      <w:divsChild>
        <w:div w:id="516122028">
          <w:marLeft w:val="533"/>
          <w:marRight w:val="0"/>
          <w:marTop w:val="240"/>
          <w:marBottom w:val="0"/>
          <w:divBdr>
            <w:top w:val="none" w:sz="0" w:space="0" w:color="auto"/>
            <w:left w:val="none" w:sz="0" w:space="0" w:color="auto"/>
            <w:bottom w:val="none" w:sz="0" w:space="0" w:color="auto"/>
            <w:right w:val="none" w:sz="0" w:space="0" w:color="auto"/>
          </w:divBdr>
        </w:div>
        <w:div w:id="516122085">
          <w:marLeft w:val="533"/>
          <w:marRight w:val="0"/>
          <w:marTop w:val="240"/>
          <w:marBottom w:val="0"/>
          <w:divBdr>
            <w:top w:val="none" w:sz="0" w:space="0" w:color="auto"/>
            <w:left w:val="none" w:sz="0" w:space="0" w:color="auto"/>
            <w:bottom w:val="none" w:sz="0" w:space="0" w:color="auto"/>
            <w:right w:val="none" w:sz="0" w:space="0" w:color="auto"/>
          </w:divBdr>
        </w:div>
        <w:div w:id="516122086">
          <w:marLeft w:val="533"/>
          <w:marRight w:val="0"/>
          <w:marTop w:val="240"/>
          <w:marBottom w:val="0"/>
          <w:divBdr>
            <w:top w:val="none" w:sz="0" w:space="0" w:color="auto"/>
            <w:left w:val="none" w:sz="0" w:space="0" w:color="auto"/>
            <w:bottom w:val="none" w:sz="0" w:space="0" w:color="auto"/>
            <w:right w:val="none" w:sz="0" w:space="0" w:color="auto"/>
          </w:divBdr>
        </w:div>
        <w:div w:id="516122118">
          <w:marLeft w:val="533"/>
          <w:marRight w:val="0"/>
          <w:marTop w:val="240"/>
          <w:marBottom w:val="0"/>
          <w:divBdr>
            <w:top w:val="none" w:sz="0" w:space="0" w:color="auto"/>
            <w:left w:val="none" w:sz="0" w:space="0" w:color="auto"/>
            <w:bottom w:val="none" w:sz="0" w:space="0" w:color="auto"/>
            <w:right w:val="none" w:sz="0" w:space="0" w:color="auto"/>
          </w:divBdr>
        </w:div>
        <w:div w:id="516122125">
          <w:marLeft w:val="533"/>
          <w:marRight w:val="0"/>
          <w:marTop w:val="240"/>
          <w:marBottom w:val="0"/>
          <w:divBdr>
            <w:top w:val="none" w:sz="0" w:space="0" w:color="auto"/>
            <w:left w:val="none" w:sz="0" w:space="0" w:color="auto"/>
            <w:bottom w:val="none" w:sz="0" w:space="0" w:color="auto"/>
            <w:right w:val="none" w:sz="0" w:space="0" w:color="auto"/>
          </w:divBdr>
        </w:div>
        <w:div w:id="516122174">
          <w:marLeft w:val="533"/>
          <w:marRight w:val="0"/>
          <w:marTop w:val="240"/>
          <w:marBottom w:val="0"/>
          <w:divBdr>
            <w:top w:val="none" w:sz="0" w:space="0" w:color="auto"/>
            <w:left w:val="none" w:sz="0" w:space="0" w:color="auto"/>
            <w:bottom w:val="none" w:sz="0" w:space="0" w:color="auto"/>
            <w:right w:val="none" w:sz="0" w:space="0" w:color="auto"/>
          </w:divBdr>
        </w:div>
        <w:div w:id="516122224">
          <w:marLeft w:val="533"/>
          <w:marRight w:val="0"/>
          <w:marTop w:val="240"/>
          <w:marBottom w:val="0"/>
          <w:divBdr>
            <w:top w:val="none" w:sz="0" w:space="0" w:color="auto"/>
            <w:left w:val="none" w:sz="0" w:space="0" w:color="auto"/>
            <w:bottom w:val="none" w:sz="0" w:space="0" w:color="auto"/>
            <w:right w:val="none" w:sz="0" w:space="0" w:color="auto"/>
          </w:divBdr>
        </w:div>
        <w:div w:id="516122298">
          <w:marLeft w:val="533"/>
          <w:marRight w:val="0"/>
          <w:marTop w:val="240"/>
          <w:marBottom w:val="0"/>
          <w:divBdr>
            <w:top w:val="none" w:sz="0" w:space="0" w:color="auto"/>
            <w:left w:val="none" w:sz="0" w:space="0" w:color="auto"/>
            <w:bottom w:val="none" w:sz="0" w:space="0" w:color="auto"/>
            <w:right w:val="none" w:sz="0" w:space="0" w:color="auto"/>
          </w:divBdr>
        </w:div>
        <w:div w:id="516122303">
          <w:marLeft w:val="533"/>
          <w:marRight w:val="0"/>
          <w:marTop w:val="240"/>
          <w:marBottom w:val="0"/>
          <w:divBdr>
            <w:top w:val="none" w:sz="0" w:space="0" w:color="auto"/>
            <w:left w:val="none" w:sz="0" w:space="0" w:color="auto"/>
            <w:bottom w:val="none" w:sz="0" w:space="0" w:color="auto"/>
            <w:right w:val="none" w:sz="0" w:space="0" w:color="auto"/>
          </w:divBdr>
        </w:div>
      </w:divsChild>
    </w:div>
    <w:div w:id="516122150">
      <w:marLeft w:val="0"/>
      <w:marRight w:val="0"/>
      <w:marTop w:val="0"/>
      <w:marBottom w:val="0"/>
      <w:divBdr>
        <w:top w:val="none" w:sz="0" w:space="0" w:color="auto"/>
        <w:left w:val="none" w:sz="0" w:space="0" w:color="auto"/>
        <w:bottom w:val="none" w:sz="0" w:space="0" w:color="auto"/>
        <w:right w:val="none" w:sz="0" w:space="0" w:color="auto"/>
      </w:divBdr>
    </w:div>
    <w:div w:id="516122151">
      <w:marLeft w:val="0"/>
      <w:marRight w:val="0"/>
      <w:marTop w:val="0"/>
      <w:marBottom w:val="0"/>
      <w:divBdr>
        <w:top w:val="none" w:sz="0" w:space="0" w:color="auto"/>
        <w:left w:val="none" w:sz="0" w:space="0" w:color="auto"/>
        <w:bottom w:val="none" w:sz="0" w:space="0" w:color="auto"/>
        <w:right w:val="none" w:sz="0" w:space="0" w:color="auto"/>
      </w:divBdr>
    </w:div>
    <w:div w:id="516122152">
      <w:marLeft w:val="0"/>
      <w:marRight w:val="0"/>
      <w:marTop w:val="0"/>
      <w:marBottom w:val="0"/>
      <w:divBdr>
        <w:top w:val="none" w:sz="0" w:space="0" w:color="auto"/>
        <w:left w:val="none" w:sz="0" w:space="0" w:color="auto"/>
        <w:bottom w:val="none" w:sz="0" w:space="0" w:color="auto"/>
        <w:right w:val="none" w:sz="0" w:space="0" w:color="auto"/>
      </w:divBdr>
      <w:divsChild>
        <w:div w:id="516122007">
          <w:marLeft w:val="475"/>
          <w:marRight w:val="0"/>
          <w:marTop w:val="0"/>
          <w:marBottom w:val="250"/>
          <w:divBdr>
            <w:top w:val="none" w:sz="0" w:space="0" w:color="auto"/>
            <w:left w:val="none" w:sz="0" w:space="0" w:color="auto"/>
            <w:bottom w:val="none" w:sz="0" w:space="0" w:color="auto"/>
            <w:right w:val="none" w:sz="0" w:space="0" w:color="auto"/>
          </w:divBdr>
        </w:div>
        <w:div w:id="516122091">
          <w:marLeft w:val="475"/>
          <w:marRight w:val="0"/>
          <w:marTop w:val="0"/>
          <w:marBottom w:val="250"/>
          <w:divBdr>
            <w:top w:val="none" w:sz="0" w:space="0" w:color="auto"/>
            <w:left w:val="none" w:sz="0" w:space="0" w:color="auto"/>
            <w:bottom w:val="none" w:sz="0" w:space="0" w:color="auto"/>
            <w:right w:val="none" w:sz="0" w:space="0" w:color="auto"/>
          </w:divBdr>
        </w:div>
        <w:div w:id="516122107">
          <w:marLeft w:val="475"/>
          <w:marRight w:val="0"/>
          <w:marTop w:val="0"/>
          <w:marBottom w:val="250"/>
          <w:divBdr>
            <w:top w:val="none" w:sz="0" w:space="0" w:color="auto"/>
            <w:left w:val="none" w:sz="0" w:space="0" w:color="auto"/>
            <w:bottom w:val="none" w:sz="0" w:space="0" w:color="auto"/>
            <w:right w:val="none" w:sz="0" w:space="0" w:color="auto"/>
          </w:divBdr>
        </w:div>
        <w:div w:id="516122123">
          <w:marLeft w:val="475"/>
          <w:marRight w:val="0"/>
          <w:marTop w:val="0"/>
          <w:marBottom w:val="250"/>
          <w:divBdr>
            <w:top w:val="none" w:sz="0" w:space="0" w:color="auto"/>
            <w:left w:val="none" w:sz="0" w:space="0" w:color="auto"/>
            <w:bottom w:val="none" w:sz="0" w:space="0" w:color="auto"/>
            <w:right w:val="none" w:sz="0" w:space="0" w:color="auto"/>
          </w:divBdr>
        </w:div>
        <w:div w:id="516122134">
          <w:marLeft w:val="475"/>
          <w:marRight w:val="0"/>
          <w:marTop w:val="0"/>
          <w:marBottom w:val="250"/>
          <w:divBdr>
            <w:top w:val="none" w:sz="0" w:space="0" w:color="auto"/>
            <w:left w:val="none" w:sz="0" w:space="0" w:color="auto"/>
            <w:bottom w:val="none" w:sz="0" w:space="0" w:color="auto"/>
            <w:right w:val="none" w:sz="0" w:space="0" w:color="auto"/>
          </w:divBdr>
        </w:div>
        <w:div w:id="516122189">
          <w:marLeft w:val="475"/>
          <w:marRight w:val="0"/>
          <w:marTop w:val="0"/>
          <w:marBottom w:val="250"/>
          <w:divBdr>
            <w:top w:val="none" w:sz="0" w:space="0" w:color="auto"/>
            <w:left w:val="none" w:sz="0" w:space="0" w:color="auto"/>
            <w:bottom w:val="none" w:sz="0" w:space="0" w:color="auto"/>
            <w:right w:val="none" w:sz="0" w:space="0" w:color="auto"/>
          </w:divBdr>
        </w:div>
        <w:div w:id="516122292">
          <w:marLeft w:val="475"/>
          <w:marRight w:val="0"/>
          <w:marTop w:val="0"/>
          <w:marBottom w:val="250"/>
          <w:divBdr>
            <w:top w:val="none" w:sz="0" w:space="0" w:color="auto"/>
            <w:left w:val="none" w:sz="0" w:space="0" w:color="auto"/>
            <w:bottom w:val="none" w:sz="0" w:space="0" w:color="auto"/>
            <w:right w:val="none" w:sz="0" w:space="0" w:color="auto"/>
          </w:divBdr>
        </w:div>
      </w:divsChild>
    </w:div>
    <w:div w:id="516122153">
      <w:marLeft w:val="0"/>
      <w:marRight w:val="0"/>
      <w:marTop w:val="0"/>
      <w:marBottom w:val="0"/>
      <w:divBdr>
        <w:top w:val="none" w:sz="0" w:space="0" w:color="auto"/>
        <w:left w:val="none" w:sz="0" w:space="0" w:color="auto"/>
        <w:bottom w:val="none" w:sz="0" w:space="0" w:color="auto"/>
        <w:right w:val="none" w:sz="0" w:space="0" w:color="auto"/>
      </w:divBdr>
      <w:divsChild>
        <w:div w:id="516121953">
          <w:marLeft w:val="1224"/>
          <w:marRight w:val="0"/>
          <w:marTop w:val="120"/>
          <w:marBottom w:val="120"/>
          <w:divBdr>
            <w:top w:val="none" w:sz="0" w:space="0" w:color="auto"/>
            <w:left w:val="none" w:sz="0" w:space="0" w:color="auto"/>
            <w:bottom w:val="none" w:sz="0" w:space="0" w:color="auto"/>
            <w:right w:val="none" w:sz="0" w:space="0" w:color="auto"/>
          </w:divBdr>
        </w:div>
        <w:div w:id="516121990">
          <w:marLeft w:val="562"/>
          <w:marRight w:val="0"/>
          <w:marTop w:val="120"/>
          <w:marBottom w:val="120"/>
          <w:divBdr>
            <w:top w:val="none" w:sz="0" w:space="0" w:color="auto"/>
            <w:left w:val="none" w:sz="0" w:space="0" w:color="auto"/>
            <w:bottom w:val="none" w:sz="0" w:space="0" w:color="auto"/>
            <w:right w:val="none" w:sz="0" w:space="0" w:color="auto"/>
          </w:divBdr>
        </w:div>
        <w:div w:id="516122095">
          <w:marLeft w:val="1224"/>
          <w:marRight w:val="0"/>
          <w:marTop w:val="120"/>
          <w:marBottom w:val="120"/>
          <w:divBdr>
            <w:top w:val="none" w:sz="0" w:space="0" w:color="auto"/>
            <w:left w:val="none" w:sz="0" w:space="0" w:color="auto"/>
            <w:bottom w:val="none" w:sz="0" w:space="0" w:color="auto"/>
            <w:right w:val="none" w:sz="0" w:space="0" w:color="auto"/>
          </w:divBdr>
        </w:div>
        <w:div w:id="516122170">
          <w:marLeft w:val="1224"/>
          <w:marRight w:val="0"/>
          <w:marTop w:val="120"/>
          <w:marBottom w:val="120"/>
          <w:divBdr>
            <w:top w:val="none" w:sz="0" w:space="0" w:color="auto"/>
            <w:left w:val="none" w:sz="0" w:space="0" w:color="auto"/>
            <w:bottom w:val="none" w:sz="0" w:space="0" w:color="auto"/>
            <w:right w:val="none" w:sz="0" w:space="0" w:color="auto"/>
          </w:divBdr>
        </w:div>
        <w:div w:id="516122246">
          <w:marLeft w:val="562"/>
          <w:marRight w:val="0"/>
          <w:marTop w:val="120"/>
          <w:marBottom w:val="120"/>
          <w:divBdr>
            <w:top w:val="none" w:sz="0" w:space="0" w:color="auto"/>
            <w:left w:val="none" w:sz="0" w:space="0" w:color="auto"/>
            <w:bottom w:val="none" w:sz="0" w:space="0" w:color="auto"/>
            <w:right w:val="none" w:sz="0" w:space="0" w:color="auto"/>
          </w:divBdr>
        </w:div>
        <w:div w:id="516122251">
          <w:marLeft w:val="1224"/>
          <w:marRight w:val="0"/>
          <w:marTop w:val="120"/>
          <w:marBottom w:val="120"/>
          <w:divBdr>
            <w:top w:val="none" w:sz="0" w:space="0" w:color="auto"/>
            <w:left w:val="none" w:sz="0" w:space="0" w:color="auto"/>
            <w:bottom w:val="none" w:sz="0" w:space="0" w:color="auto"/>
            <w:right w:val="none" w:sz="0" w:space="0" w:color="auto"/>
          </w:divBdr>
        </w:div>
        <w:div w:id="516122262">
          <w:marLeft w:val="562"/>
          <w:marRight w:val="0"/>
          <w:marTop w:val="120"/>
          <w:marBottom w:val="120"/>
          <w:divBdr>
            <w:top w:val="none" w:sz="0" w:space="0" w:color="auto"/>
            <w:left w:val="none" w:sz="0" w:space="0" w:color="auto"/>
            <w:bottom w:val="none" w:sz="0" w:space="0" w:color="auto"/>
            <w:right w:val="none" w:sz="0" w:space="0" w:color="auto"/>
          </w:divBdr>
        </w:div>
        <w:div w:id="516122281">
          <w:marLeft w:val="1224"/>
          <w:marRight w:val="0"/>
          <w:marTop w:val="120"/>
          <w:marBottom w:val="120"/>
          <w:divBdr>
            <w:top w:val="none" w:sz="0" w:space="0" w:color="auto"/>
            <w:left w:val="none" w:sz="0" w:space="0" w:color="auto"/>
            <w:bottom w:val="none" w:sz="0" w:space="0" w:color="auto"/>
            <w:right w:val="none" w:sz="0" w:space="0" w:color="auto"/>
          </w:divBdr>
        </w:div>
        <w:div w:id="516122308">
          <w:marLeft w:val="562"/>
          <w:marRight w:val="0"/>
          <w:marTop w:val="120"/>
          <w:marBottom w:val="120"/>
          <w:divBdr>
            <w:top w:val="none" w:sz="0" w:space="0" w:color="auto"/>
            <w:left w:val="none" w:sz="0" w:space="0" w:color="auto"/>
            <w:bottom w:val="none" w:sz="0" w:space="0" w:color="auto"/>
            <w:right w:val="none" w:sz="0" w:space="0" w:color="auto"/>
          </w:divBdr>
        </w:div>
        <w:div w:id="516122310">
          <w:marLeft w:val="562"/>
          <w:marRight w:val="0"/>
          <w:marTop w:val="120"/>
          <w:marBottom w:val="120"/>
          <w:divBdr>
            <w:top w:val="none" w:sz="0" w:space="0" w:color="auto"/>
            <w:left w:val="none" w:sz="0" w:space="0" w:color="auto"/>
            <w:bottom w:val="none" w:sz="0" w:space="0" w:color="auto"/>
            <w:right w:val="none" w:sz="0" w:space="0" w:color="auto"/>
          </w:divBdr>
        </w:div>
      </w:divsChild>
    </w:div>
    <w:div w:id="516122156">
      <w:marLeft w:val="0"/>
      <w:marRight w:val="0"/>
      <w:marTop w:val="0"/>
      <w:marBottom w:val="0"/>
      <w:divBdr>
        <w:top w:val="none" w:sz="0" w:space="0" w:color="auto"/>
        <w:left w:val="none" w:sz="0" w:space="0" w:color="auto"/>
        <w:bottom w:val="none" w:sz="0" w:space="0" w:color="auto"/>
        <w:right w:val="none" w:sz="0" w:space="0" w:color="auto"/>
      </w:divBdr>
    </w:div>
    <w:div w:id="516122158">
      <w:marLeft w:val="0"/>
      <w:marRight w:val="0"/>
      <w:marTop w:val="0"/>
      <w:marBottom w:val="0"/>
      <w:divBdr>
        <w:top w:val="none" w:sz="0" w:space="0" w:color="auto"/>
        <w:left w:val="none" w:sz="0" w:space="0" w:color="auto"/>
        <w:bottom w:val="none" w:sz="0" w:space="0" w:color="auto"/>
        <w:right w:val="none" w:sz="0" w:space="0" w:color="auto"/>
      </w:divBdr>
      <w:divsChild>
        <w:div w:id="516122098">
          <w:marLeft w:val="634"/>
          <w:marRight w:val="0"/>
          <w:marTop w:val="240"/>
          <w:marBottom w:val="0"/>
          <w:divBdr>
            <w:top w:val="none" w:sz="0" w:space="0" w:color="auto"/>
            <w:left w:val="none" w:sz="0" w:space="0" w:color="auto"/>
            <w:bottom w:val="none" w:sz="0" w:space="0" w:color="auto"/>
            <w:right w:val="none" w:sz="0" w:space="0" w:color="auto"/>
          </w:divBdr>
        </w:div>
        <w:div w:id="516122131">
          <w:marLeft w:val="634"/>
          <w:marRight w:val="0"/>
          <w:marTop w:val="240"/>
          <w:marBottom w:val="0"/>
          <w:divBdr>
            <w:top w:val="none" w:sz="0" w:space="0" w:color="auto"/>
            <w:left w:val="none" w:sz="0" w:space="0" w:color="auto"/>
            <w:bottom w:val="none" w:sz="0" w:space="0" w:color="auto"/>
            <w:right w:val="none" w:sz="0" w:space="0" w:color="auto"/>
          </w:divBdr>
        </w:div>
        <w:div w:id="516122186">
          <w:marLeft w:val="634"/>
          <w:marRight w:val="0"/>
          <w:marTop w:val="240"/>
          <w:marBottom w:val="0"/>
          <w:divBdr>
            <w:top w:val="none" w:sz="0" w:space="0" w:color="auto"/>
            <w:left w:val="none" w:sz="0" w:space="0" w:color="auto"/>
            <w:bottom w:val="none" w:sz="0" w:space="0" w:color="auto"/>
            <w:right w:val="none" w:sz="0" w:space="0" w:color="auto"/>
          </w:divBdr>
        </w:div>
        <w:div w:id="516122217">
          <w:marLeft w:val="634"/>
          <w:marRight w:val="0"/>
          <w:marTop w:val="240"/>
          <w:marBottom w:val="0"/>
          <w:divBdr>
            <w:top w:val="none" w:sz="0" w:space="0" w:color="auto"/>
            <w:left w:val="none" w:sz="0" w:space="0" w:color="auto"/>
            <w:bottom w:val="none" w:sz="0" w:space="0" w:color="auto"/>
            <w:right w:val="none" w:sz="0" w:space="0" w:color="auto"/>
          </w:divBdr>
        </w:div>
        <w:div w:id="516122240">
          <w:marLeft w:val="634"/>
          <w:marRight w:val="0"/>
          <w:marTop w:val="240"/>
          <w:marBottom w:val="0"/>
          <w:divBdr>
            <w:top w:val="none" w:sz="0" w:space="0" w:color="auto"/>
            <w:left w:val="none" w:sz="0" w:space="0" w:color="auto"/>
            <w:bottom w:val="none" w:sz="0" w:space="0" w:color="auto"/>
            <w:right w:val="none" w:sz="0" w:space="0" w:color="auto"/>
          </w:divBdr>
        </w:div>
        <w:div w:id="516122250">
          <w:marLeft w:val="634"/>
          <w:marRight w:val="0"/>
          <w:marTop w:val="240"/>
          <w:marBottom w:val="0"/>
          <w:divBdr>
            <w:top w:val="none" w:sz="0" w:space="0" w:color="auto"/>
            <w:left w:val="none" w:sz="0" w:space="0" w:color="auto"/>
            <w:bottom w:val="none" w:sz="0" w:space="0" w:color="auto"/>
            <w:right w:val="none" w:sz="0" w:space="0" w:color="auto"/>
          </w:divBdr>
        </w:div>
      </w:divsChild>
    </w:div>
    <w:div w:id="516122161">
      <w:marLeft w:val="0"/>
      <w:marRight w:val="0"/>
      <w:marTop w:val="0"/>
      <w:marBottom w:val="0"/>
      <w:divBdr>
        <w:top w:val="none" w:sz="0" w:space="0" w:color="auto"/>
        <w:left w:val="none" w:sz="0" w:space="0" w:color="auto"/>
        <w:bottom w:val="none" w:sz="0" w:space="0" w:color="auto"/>
        <w:right w:val="none" w:sz="0" w:space="0" w:color="auto"/>
      </w:divBdr>
      <w:divsChild>
        <w:div w:id="516121970">
          <w:marLeft w:val="432"/>
          <w:marRight w:val="0"/>
          <w:marTop w:val="240"/>
          <w:marBottom w:val="0"/>
          <w:divBdr>
            <w:top w:val="none" w:sz="0" w:space="0" w:color="auto"/>
            <w:left w:val="none" w:sz="0" w:space="0" w:color="auto"/>
            <w:bottom w:val="none" w:sz="0" w:space="0" w:color="auto"/>
            <w:right w:val="none" w:sz="0" w:space="0" w:color="auto"/>
          </w:divBdr>
        </w:div>
        <w:div w:id="516121977">
          <w:marLeft w:val="432"/>
          <w:marRight w:val="0"/>
          <w:marTop w:val="240"/>
          <w:marBottom w:val="0"/>
          <w:divBdr>
            <w:top w:val="none" w:sz="0" w:space="0" w:color="auto"/>
            <w:left w:val="none" w:sz="0" w:space="0" w:color="auto"/>
            <w:bottom w:val="none" w:sz="0" w:space="0" w:color="auto"/>
            <w:right w:val="none" w:sz="0" w:space="0" w:color="auto"/>
          </w:divBdr>
        </w:div>
        <w:div w:id="516121997">
          <w:marLeft w:val="432"/>
          <w:marRight w:val="0"/>
          <w:marTop w:val="240"/>
          <w:marBottom w:val="0"/>
          <w:divBdr>
            <w:top w:val="none" w:sz="0" w:space="0" w:color="auto"/>
            <w:left w:val="none" w:sz="0" w:space="0" w:color="auto"/>
            <w:bottom w:val="none" w:sz="0" w:space="0" w:color="auto"/>
            <w:right w:val="none" w:sz="0" w:space="0" w:color="auto"/>
          </w:divBdr>
        </w:div>
      </w:divsChild>
    </w:div>
    <w:div w:id="516122162">
      <w:marLeft w:val="0"/>
      <w:marRight w:val="0"/>
      <w:marTop w:val="0"/>
      <w:marBottom w:val="0"/>
      <w:divBdr>
        <w:top w:val="none" w:sz="0" w:space="0" w:color="auto"/>
        <w:left w:val="none" w:sz="0" w:space="0" w:color="auto"/>
        <w:bottom w:val="none" w:sz="0" w:space="0" w:color="auto"/>
        <w:right w:val="none" w:sz="0" w:space="0" w:color="auto"/>
      </w:divBdr>
    </w:div>
    <w:div w:id="516122164">
      <w:marLeft w:val="0"/>
      <w:marRight w:val="0"/>
      <w:marTop w:val="0"/>
      <w:marBottom w:val="0"/>
      <w:divBdr>
        <w:top w:val="none" w:sz="0" w:space="0" w:color="auto"/>
        <w:left w:val="none" w:sz="0" w:space="0" w:color="auto"/>
        <w:bottom w:val="none" w:sz="0" w:space="0" w:color="auto"/>
        <w:right w:val="none" w:sz="0" w:space="0" w:color="auto"/>
      </w:divBdr>
    </w:div>
    <w:div w:id="516122168">
      <w:marLeft w:val="0"/>
      <w:marRight w:val="0"/>
      <w:marTop w:val="0"/>
      <w:marBottom w:val="0"/>
      <w:divBdr>
        <w:top w:val="none" w:sz="0" w:space="0" w:color="auto"/>
        <w:left w:val="none" w:sz="0" w:space="0" w:color="auto"/>
        <w:bottom w:val="none" w:sz="0" w:space="0" w:color="auto"/>
        <w:right w:val="none" w:sz="0" w:space="0" w:color="auto"/>
      </w:divBdr>
    </w:div>
    <w:div w:id="516122169">
      <w:marLeft w:val="0"/>
      <w:marRight w:val="0"/>
      <w:marTop w:val="0"/>
      <w:marBottom w:val="0"/>
      <w:divBdr>
        <w:top w:val="none" w:sz="0" w:space="0" w:color="auto"/>
        <w:left w:val="none" w:sz="0" w:space="0" w:color="auto"/>
        <w:bottom w:val="none" w:sz="0" w:space="0" w:color="auto"/>
        <w:right w:val="none" w:sz="0" w:space="0" w:color="auto"/>
      </w:divBdr>
    </w:div>
    <w:div w:id="516122172">
      <w:marLeft w:val="0"/>
      <w:marRight w:val="0"/>
      <w:marTop w:val="0"/>
      <w:marBottom w:val="0"/>
      <w:divBdr>
        <w:top w:val="none" w:sz="0" w:space="0" w:color="auto"/>
        <w:left w:val="none" w:sz="0" w:space="0" w:color="auto"/>
        <w:bottom w:val="none" w:sz="0" w:space="0" w:color="auto"/>
        <w:right w:val="none" w:sz="0" w:space="0" w:color="auto"/>
      </w:divBdr>
    </w:div>
    <w:div w:id="516122177">
      <w:marLeft w:val="0"/>
      <w:marRight w:val="0"/>
      <w:marTop w:val="0"/>
      <w:marBottom w:val="0"/>
      <w:divBdr>
        <w:top w:val="none" w:sz="0" w:space="0" w:color="auto"/>
        <w:left w:val="none" w:sz="0" w:space="0" w:color="auto"/>
        <w:bottom w:val="none" w:sz="0" w:space="0" w:color="auto"/>
        <w:right w:val="none" w:sz="0" w:space="0" w:color="auto"/>
      </w:divBdr>
      <w:divsChild>
        <w:div w:id="516122004">
          <w:marLeft w:val="504"/>
          <w:marRight w:val="0"/>
          <w:marTop w:val="160"/>
          <w:marBottom w:val="0"/>
          <w:divBdr>
            <w:top w:val="none" w:sz="0" w:space="0" w:color="auto"/>
            <w:left w:val="none" w:sz="0" w:space="0" w:color="auto"/>
            <w:bottom w:val="none" w:sz="0" w:space="0" w:color="auto"/>
            <w:right w:val="none" w:sz="0" w:space="0" w:color="auto"/>
          </w:divBdr>
        </w:div>
        <w:div w:id="516122127">
          <w:marLeft w:val="504"/>
          <w:marRight w:val="0"/>
          <w:marTop w:val="160"/>
          <w:marBottom w:val="0"/>
          <w:divBdr>
            <w:top w:val="none" w:sz="0" w:space="0" w:color="auto"/>
            <w:left w:val="none" w:sz="0" w:space="0" w:color="auto"/>
            <w:bottom w:val="none" w:sz="0" w:space="0" w:color="auto"/>
            <w:right w:val="none" w:sz="0" w:space="0" w:color="auto"/>
          </w:divBdr>
        </w:div>
        <w:div w:id="516122163">
          <w:marLeft w:val="504"/>
          <w:marRight w:val="0"/>
          <w:marTop w:val="160"/>
          <w:marBottom w:val="0"/>
          <w:divBdr>
            <w:top w:val="none" w:sz="0" w:space="0" w:color="auto"/>
            <w:left w:val="none" w:sz="0" w:space="0" w:color="auto"/>
            <w:bottom w:val="none" w:sz="0" w:space="0" w:color="auto"/>
            <w:right w:val="none" w:sz="0" w:space="0" w:color="auto"/>
          </w:divBdr>
        </w:div>
      </w:divsChild>
    </w:div>
    <w:div w:id="516122178">
      <w:marLeft w:val="0"/>
      <w:marRight w:val="0"/>
      <w:marTop w:val="0"/>
      <w:marBottom w:val="0"/>
      <w:divBdr>
        <w:top w:val="none" w:sz="0" w:space="0" w:color="auto"/>
        <w:left w:val="none" w:sz="0" w:space="0" w:color="auto"/>
        <w:bottom w:val="none" w:sz="0" w:space="0" w:color="auto"/>
        <w:right w:val="none" w:sz="0" w:space="0" w:color="auto"/>
      </w:divBdr>
    </w:div>
    <w:div w:id="516122183">
      <w:marLeft w:val="0"/>
      <w:marRight w:val="0"/>
      <w:marTop w:val="0"/>
      <w:marBottom w:val="0"/>
      <w:divBdr>
        <w:top w:val="none" w:sz="0" w:space="0" w:color="auto"/>
        <w:left w:val="none" w:sz="0" w:space="0" w:color="auto"/>
        <w:bottom w:val="none" w:sz="0" w:space="0" w:color="auto"/>
        <w:right w:val="none" w:sz="0" w:space="0" w:color="auto"/>
      </w:divBdr>
    </w:div>
    <w:div w:id="516122187">
      <w:marLeft w:val="0"/>
      <w:marRight w:val="0"/>
      <w:marTop w:val="0"/>
      <w:marBottom w:val="0"/>
      <w:divBdr>
        <w:top w:val="none" w:sz="0" w:space="0" w:color="auto"/>
        <w:left w:val="none" w:sz="0" w:space="0" w:color="auto"/>
        <w:bottom w:val="none" w:sz="0" w:space="0" w:color="auto"/>
        <w:right w:val="none" w:sz="0" w:space="0" w:color="auto"/>
      </w:divBdr>
      <w:divsChild>
        <w:div w:id="516121945">
          <w:marLeft w:val="0"/>
          <w:marRight w:val="0"/>
          <w:marTop w:val="0"/>
          <w:marBottom w:val="0"/>
          <w:divBdr>
            <w:top w:val="none" w:sz="0" w:space="0" w:color="auto"/>
            <w:left w:val="none" w:sz="0" w:space="0" w:color="auto"/>
            <w:bottom w:val="none" w:sz="0" w:space="0" w:color="auto"/>
            <w:right w:val="none" w:sz="0" w:space="0" w:color="auto"/>
          </w:divBdr>
        </w:div>
        <w:div w:id="516121947">
          <w:marLeft w:val="0"/>
          <w:marRight w:val="0"/>
          <w:marTop w:val="0"/>
          <w:marBottom w:val="0"/>
          <w:divBdr>
            <w:top w:val="none" w:sz="0" w:space="0" w:color="auto"/>
            <w:left w:val="none" w:sz="0" w:space="0" w:color="auto"/>
            <w:bottom w:val="none" w:sz="0" w:space="0" w:color="auto"/>
            <w:right w:val="none" w:sz="0" w:space="0" w:color="auto"/>
          </w:divBdr>
        </w:div>
        <w:div w:id="516121961">
          <w:marLeft w:val="0"/>
          <w:marRight w:val="0"/>
          <w:marTop w:val="0"/>
          <w:marBottom w:val="0"/>
          <w:divBdr>
            <w:top w:val="none" w:sz="0" w:space="0" w:color="auto"/>
            <w:left w:val="none" w:sz="0" w:space="0" w:color="auto"/>
            <w:bottom w:val="none" w:sz="0" w:space="0" w:color="auto"/>
            <w:right w:val="none" w:sz="0" w:space="0" w:color="auto"/>
          </w:divBdr>
        </w:div>
        <w:div w:id="516121989">
          <w:marLeft w:val="0"/>
          <w:marRight w:val="0"/>
          <w:marTop w:val="0"/>
          <w:marBottom w:val="0"/>
          <w:divBdr>
            <w:top w:val="none" w:sz="0" w:space="0" w:color="auto"/>
            <w:left w:val="none" w:sz="0" w:space="0" w:color="auto"/>
            <w:bottom w:val="none" w:sz="0" w:space="0" w:color="auto"/>
            <w:right w:val="none" w:sz="0" w:space="0" w:color="auto"/>
          </w:divBdr>
        </w:div>
        <w:div w:id="516122000">
          <w:marLeft w:val="0"/>
          <w:marRight w:val="0"/>
          <w:marTop w:val="0"/>
          <w:marBottom w:val="0"/>
          <w:divBdr>
            <w:top w:val="none" w:sz="0" w:space="0" w:color="auto"/>
            <w:left w:val="none" w:sz="0" w:space="0" w:color="auto"/>
            <w:bottom w:val="none" w:sz="0" w:space="0" w:color="auto"/>
            <w:right w:val="none" w:sz="0" w:space="0" w:color="auto"/>
          </w:divBdr>
        </w:div>
        <w:div w:id="516122021">
          <w:marLeft w:val="0"/>
          <w:marRight w:val="0"/>
          <w:marTop w:val="0"/>
          <w:marBottom w:val="0"/>
          <w:divBdr>
            <w:top w:val="none" w:sz="0" w:space="0" w:color="auto"/>
            <w:left w:val="none" w:sz="0" w:space="0" w:color="auto"/>
            <w:bottom w:val="none" w:sz="0" w:space="0" w:color="auto"/>
            <w:right w:val="none" w:sz="0" w:space="0" w:color="auto"/>
          </w:divBdr>
        </w:div>
        <w:div w:id="516122044">
          <w:marLeft w:val="0"/>
          <w:marRight w:val="0"/>
          <w:marTop w:val="0"/>
          <w:marBottom w:val="0"/>
          <w:divBdr>
            <w:top w:val="none" w:sz="0" w:space="0" w:color="auto"/>
            <w:left w:val="none" w:sz="0" w:space="0" w:color="auto"/>
            <w:bottom w:val="none" w:sz="0" w:space="0" w:color="auto"/>
            <w:right w:val="none" w:sz="0" w:space="0" w:color="auto"/>
          </w:divBdr>
        </w:div>
        <w:div w:id="516122065">
          <w:marLeft w:val="0"/>
          <w:marRight w:val="0"/>
          <w:marTop w:val="0"/>
          <w:marBottom w:val="0"/>
          <w:divBdr>
            <w:top w:val="none" w:sz="0" w:space="0" w:color="auto"/>
            <w:left w:val="none" w:sz="0" w:space="0" w:color="auto"/>
            <w:bottom w:val="none" w:sz="0" w:space="0" w:color="auto"/>
            <w:right w:val="none" w:sz="0" w:space="0" w:color="auto"/>
          </w:divBdr>
        </w:div>
        <w:div w:id="516122068">
          <w:marLeft w:val="0"/>
          <w:marRight w:val="0"/>
          <w:marTop w:val="0"/>
          <w:marBottom w:val="0"/>
          <w:divBdr>
            <w:top w:val="none" w:sz="0" w:space="0" w:color="auto"/>
            <w:left w:val="none" w:sz="0" w:space="0" w:color="auto"/>
            <w:bottom w:val="none" w:sz="0" w:space="0" w:color="auto"/>
            <w:right w:val="none" w:sz="0" w:space="0" w:color="auto"/>
          </w:divBdr>
        </w:div>
        <w:div w:id="516122087">
          <w:marLeft w:val="0"/>
          <w:marRight w:val="0"/>
          <w:marTop w:val="0"/>
          <w:marBottom w:val="0"/>
          <w:divBdr>
            <w:top w:val="none" w:sz="0" w:space="0" w:color="auto"/>
            <w:left w:val="none" w:sz="0" w:space="0" w:color="auto"/>
            <w:bottom w:val="none" w:sz="0" w:space="0" w:color="auto"/>
            <w:right w:val="none" w:sz="0" w:space="0" w:color="auto"/>
          </w:divBdr>
        </w:div>
        <w:div w:id="516122147">
          <w:marLeft w:val="0"/>
          <w:marRight w:val="0"/>
          <w:marTop w:val="0"/>
          <w:marBottom w:val="0"/>
          <w:divBdr>
            <w:top w:val="none" w:sz="0" w:space="0" w:color="auto"/>
            <w:left w:val="none" w:sz="0" w:space="0" w:color="auto"/>
            <w:bottom w:val="none" w:sz="0" w:space="0" w:color="auto"/>
            <w:right w:val="none" w:sz="0" w:space="0" w:color="auto"/>
          </w:divBdr>
        </w:div>
        <w:div w:id="516122149">
          <w:marLeft w:val="0"/>
          <w:marRight w:val="0"/>
          <w:marTop w:val="0"/>
          <w:marBottom w:val="0"/>
          <w:divBdr>
            <w:top w:val="none" w:sz="0" w:space="0" w:color="auto"/>
            <w:left w:val="none" w:sz="0" w:space="0" w:color="auto"/>
            <w:bottom w:val="none" w:sz="0" w:space="0" w:color="auto"/>
            <w:right w:val="none" w:sz="0" w:space="0" w:color="auto"/>
          </w:divBdr>
        </w:div>
        <w:div w:id="516122171">
          <w:marLeft w:val="0"/>
          <w:marRight w:val="0"/>
          <w:marTop w:val="0"/>
          <w:marBottom w:val="0"/>
          <w:divBdr>
            <w:top w:val="none" w:sz="0" w:space="0" w:color="auto"/>
            <w:left w:val="none" w:sz="0" w:space="0" w:color="auto"/>
            <w:bottom w:val="none" w:sz="0" w:space="0" w:color="auto"/>
            <w:right w:val="none" w:sz="0" w:space="0" w:color="auto"/>
          </w:divBdr>
        </w:div>
        <w:div w:id="516122182">
          <w:marLeft w:val="0"/>
          <w:marRight w:val="0"/>
          <w:marTop w:val="0"/>
          <w:marBottom w:val="0"/>
          <w:divBdr>
            <w:top w:val="none" w:sz="0" w:space="0" w:color="auto"/>
            <w:left w:val="none" w:sz="0" w:space="0" w:color="auto"/>
            <w:bottom w:val="none" w:sz="0" w:space="0" w:color="auto"/>
            <w:right w:val="none" w:sz="0" w:space="0" w:color="auto"/>
          </w:divBdr>
        </w:div>
        <w:div w:id="516122221">
          <w:marLeft w:val="0"/>
          <w:marRight w:val="0"/>
          <w:marTop w:val="0"/>
          <w:marBottom w:val="0"/>
          <w:divBdr>
            <w:top w:val="none" w:sz="0" w:space="0" w:color="auto"/>
            <w:left w:val="none" w:sz="0" w:space="0" w:color="auto"/>
            <w:bottom w:val="none" w:sz="0" w:space="0" w:color="auto"/>
            <w:right w:val="none" w:sz="0" w:space="0" w:color="auto"/>
          </w:divBdr>
        </w:div>
        <w:div w:id="516122248">
          <w:marLeft w:val="0"/>
          <w:marRight w:val="0"/>
          <w:marTop w:val="0"/>
          <w:marBottom w:val="0"/>
          <w:divBdr>
            <w:top w:val="none" w:sz="0" w:space="0" w:color="auto"/>
            <w:left w:val="none" w:sz="0" w:space="0" w:color="auto"/>
            <w:bottom w:val="none" w:sz="0" w:space="0" w:color="auto"/>
            <w:right w:val="none" w:sz="0" w:space="0" w:color="auto"/>
          </w:divBdr>
        </w:div>
        <w:div w:id="516122258">
          <w:marLeft w:val="0"/>
          <w:marRight w:val="0"/>
          <w:marTop w:val="0"/>
          <w:marBottom w:val="0"/>
          <w:divBdr>
            <w:top w:val="none" w:sz="0" w:space="0" w:color="auto"/>
            <w:left w:val="none" w:sz="0" w:space="0" w:color="auto"/>
            <w:bottom w:val="none" w:sz="0" w:space="0" w:color="auto"/>
            <w:right w:val="none" w:sz="0" w:space="0" w:color="auto"/>
          </w:divBdr>
        </w:div>
        <w:div w:id="516122286">
          <w:marLeft w:val="0"/>
          <w:marRight w:val="0"/>
          <w:marTop w:val="0"/>
          <w:marBottom w:val="0"/>
          <w:divBdr>
            <w:top w:val="none" w:sz="0" w:space="0" w:color="auto"/>
            <w:left w:val="none" w:sz="0" w:space="0" w:color="auto"/>
            <w:bottom w:val="none" w:sz="0" w:space="0" w:color="auto"/>
            <w:right w:val="none" w:sz="0" w:space="0" w:color="auto"/>
          </w:divBdr>
        </w:div>
      </w:divsChild>
    </w:div>
    <w:div w:id="516122190">
      <w:marLeft w:val="0"/>
      <w:marRight w:val="0"/>
      <w:marTop w:val="0"/>
      <w:marBottom w:val="0"/>
      <w:divBdr>
        <w:top w:val="none" w:sz="0" w:space="0" w:color="auto"/>
        <w:left w:val="none" w:sz="0" w:space="0" w:color="auto"/>
        <w:bottom w:val="none" w:sz="0" w:space="0" w:color="auto"/>
        <w:right w:val="none" w:sz="0" w:space="0" w:color="auto"/>
      </w:divBdr>
    </w:div>
    <w:div w:id="516122192">
      <w:marLeft w:val="0"/>
      <w:marRight w:val="0"/>
      <w:marTop w:val="0"/>
      <w:marBottom w:val="0"/>
      <w:divBdr>
        <w:top w:val="none" w:sz="0" w:space="0" w:color="auto"/>
        <w:left w:val="none" w:sz="0" w:space="0" w:color="auto"/>
        <w:bottom w:val="none" w:sz="0" w:space="0" w:color="auto"/>
        <w:right w:val="none" w:sz="0" w:space="0" w:color="auto"/>
      </w:divBdr>
    </w:div>
    <w:div w:id="516122194">
      <w:marLeft w:val="0"/>
      <w:marRight w:val="0"/>
      <w:marTop w:val="0"/>
      <w:marBottom w:val="0"/>
      <w:divBdr>
        <w:top w:val="none" w:sz="0" w:space="0" w:color="auto"/>
        <w:left w:val="none" w:sz="0" w:space="0" w:color="auto"/>
        <w:bottom w:val="none" w:sz="0" w:space="0" w:color="auto"/>
        <w:right w:val="none" w:sz="0" w:space="0" w:color="auto"/>
      </w:divBdr>
    </w:div>
    <w:div w:id="516122195">
      <w:marLeft w:val="0"/>
      <w:marRight w:val="0"/>
      <w:marTop w:val="0"/>
      <w:marBottom w:val="0"/>
      <w:divBdr>
        <w:top w:val="none" w:sz="0" w:space="0" w:color="auto"/>
        <w:left w:val="none" w:sz="0" w:space="0" w:color="auto"/>
        <w:bottom w:val="none" w:sz="0" w:space="0" w:color="auto"/>
        <w:right w:val="none" w:sz="0" w:space="0" w:color="auto"/>
      </w:divBdr>
    </w:div>
    <w:div w:id="516122216">
      <w:marLeft w:val="0"/>
      <w:marRight w:val="0"/>
      <w:marTop w:val="0"/>
      <w:marBottom w:val="0"/>
      <w:divBdr>
        <w:top w:val="none" w:sz="0" w:space="0" w:color="auto"/>
        <w:left w:val="none" w:sz="0" w:space="0" w:color="auto"/>
        <w:bottom w:val="none" w:sz="0" w:space="0" w:color="auto"/>
        <w:right w:val="none" w:sz="0" w:space="0" w:color="auto"/>
      </w:divBdr>
      <w:divsChild>
        <w:div w:id="516122018">
          <w:marLeft w:val="634"/>
          <w:marRight w:val="0"/>
          <w:marTop w:val="240"/>
          <w:marBottom w:val="0"/>
          <w:divBdr>
            <w:top w:val="none" w:sz="0" w:space="0" w:color="auto"/>
            <w:left w:val="none" w:sz="0" w:space="0" w:color="auto"/>
            <w:bottom w:val="none" w:sz="0" w:space="0" w:color="auto"/>
            <w:right w:val="none" w:sz="0" w:space="0" w:color="auto"/>
          </w:divBdr>
        </w:div>
        <w:div w:id="516122056">
          <w:marLeft w:val="634"/>
          <w:marRight w:val="0"/>
          <w:marTop w:val="240"/>
          <w:marBottom w:val="0"/>
          <w:divBdr>
            <w:top w:val="none" w:sz="0" w:space="0" w:color="auto"/>
            <w:left w:val="none" w:sz="0" w:space="0" w:color="auto"/>
            <w:bottom w:val="none" w:sz="0" w:space="0" w:color="auto"/>
            <w:right w:val="none" w:sz="0" w:space="0" w:color="auto"/>
          </w:divBdr>
        </w:div>
        <w:div w:id="516122097">
          <w:marLeft w:val="634"/>
          <w:marRight w:val="0"/>
          <w:marTop w:val="240"/>
          <w:marBottom w:val="0"/>
          <w:divBdr>
            <w:top w:val="none" w:sz="0" w:space="0" w:color="auto"/>
            <w:left w:val="none" w:sz="0" w:space="0" w:color="auto"/>
            <w:bottom w:val="none" w:sz="0" w:space="0" w:color="auto"/>
            <w:right w:val="none" w:sz="0" w:space="0" w:color="auto"/>
          </w:divBdr>
        </w:div>
        <w:div w:id="516122191">
          <w:marLeft w:val="634"/>
          <w:marRight w:val="0"/>
          <w:marTop w:val="240"/>
          <w:marBottom w:val="0"/>
          <w:divBdr>
            <w:top w:val="none" w:sz="0" w:space="0" w:color="auto"/>
            <w:left w:val="none" w:sz="0" w:space="0" w:color="auto"/>
            <w:bottom w:val="none" w:sz="0" w:space="0" w:color="auto"/>
            <w:right w:val="none" w:sz="0" w:space="0" w:color="auto"/>
          </w:divBdr>
        </w:div>
        <w:div w:id="516122244">
          <w:marLeft w:val="634"/>
          <w:marRight w:val="0"/>
          <w:marTop w:val="240"/>
          <w:marBottom w:val="0"/>
          <w:divBdr>
            <w:top w:val="none" w:sz="0" w:space="0" w:color="auto"/>
            <w:left w:val="none" w:sz="0" w:space="0" w:color="auto"/>
            <w:bottom w:val="none" w:sz="0" w:space="0" w:color="auto"/>
            <w:right w:val="none" w:sz="0" w:space="0" w:color="auto"/>
          </w:divBdr>
        </w:div>
        <w:div w:id="516122294">
          <w:marLeft w:val="634"/>
          <w:marRight w:val="0"/>
          <w:marTop w:val="240"/>
          <w:marBottom w:val="0"/>
          <w:divBdr>
            <w:top w:val="none" w:sz="0" w:space="0" w:color="auto"/>
            <w:left w:val="none" w:sz="0" w:space="0" w:color="auto"/>
            <w:bottom w:val="none" w:sz="0" w:space="0" w:color="auto"/>
            <w:right w:val="none" w:sz="0" w:space="0" w:color="auto"/>
          </w:divBdr>
        </w:div>
      </w:divsChild>
    </w:div>
    <w:div w:id="516122219">
      <w:marLeft w:val="0"/>
      <w:marRight w:val="0"/>
      <w:marTop w:val="0"/>
      <w:marBottom w:val="0"/>
      <w:divBdr>
        <w:top w:val="none" w:sz="0" w:space="0" w:color="auto"/>
        <w:left w:val="none" w:sz="0" w:space="0" w:color="auto"/>
        <w:bottom w:val="none" w:sz="0" w:space="0" w:color="auto"/>
        <w:right w:val="none" w:sz="0" w:space="0" w:color="auto"/>
      </w:divBdr>
      <w:divsChild>
        <w:div w:id="516122235">
          <w:marLeft w:val="167"/>
          <w:marRight w:val="167"/>
          <w:marTop w:val="0"/>
          <w:marBottom w:val="167"/>
          <w:divBdr>
            <w:top w:val="none" w:sz="0" w:space="0" w:color="auto"/>
            <w:left w:val="none" w:sz="0" w:space="0" w:color="auto"/>
            <w:bottom w:val="none" w:sz="0" w:space="0" w:color="auto"/>
            <w:right w:val="none" w:sz="0" w:space="0" w:color="auto"/>
          </w:divBdr>
        </w:div>
      </w:divsChild>
    </w:div>
    <w:div w:id="516122220">
      <w:marLeft w:val="0"/>
      <w:marRight w:val="0"/>
      <w:marTop w:val="0"/>
      <w:marBottom w:val="0"/>
      <w:divBdr>
        <w:top w:val="none" w:sz="0" w:space="0" w:color="auto"/>
        <w:left w:val="none" w:sz="0" w:space="0" w:color="auto"/>
        <w:bottom w:val="none" w:sz="0" w:space="0" w:color="auto"/>
        <w:right w:val="none" w:sz="0" w:space="0" w:color="auto"/>
      </w:divBdr>
      <w:divsChild>
        <w:div w:id="516122239">
          <w:marLeft w:val="0"/>
          <w:marRight w:val="0"/>
          <w:marTop w:val="0"/>
          <w:marBottom w:val="0"/>
          <w:divBdr>
            <w:top w:val="none" w:sz="0" w:space="0" w:color="auto"/>
            <w:left w:val="none" w:sz="0" w:space="0" w:color="auto"/>
            <w:bottom w:val="none" w:sz="0" w:space="0" w:color="auto"/>
            <w:right w:val="none" w:sz="0" w:space="0" w:color="auto"/>
          </w:divBdr>
        </w:div>
        <w:div w:id="516122291">
          <w:marLeft w:val="0"/>
          <w:marRight w:val="0"/>
          <w:marTop w:val="0"/>
          <w:marBottom w:val="0"/>
          <w:divBdr>
            <w:top w:val="none" w:sz="0" w:space="0" w:color="auto"/>
            <w:left w:val="none" w:sz="0" w:space="0" w:color="auto"/>
            <w:bottom w:val="none" w:sz="0" w:space="0" w:color="auto"/>
            <w:right w:val="none" w:sz="0" w:space="0" w:color="auto"/>
          </w:divBdr>
        </w:div>
      </w:divsChild>
    </w:div>
    <w:div w:id="516122222">
      <w:marLeft w:val="0"/>
      <w:marRight w:val="0"/>
      <w:marTop w:val="0"/>
      <w:marBottom w:val="0"/>
      <w:divBdr>
        <w:top w:val="none" w:sz="0" w:space="0" w:color="auto"/>
        <w:left w:val="none" w:sz="0" w:space="0" w:color="auto"/>
        <w:bottom w:val="none" w:sz="0" w:space="0" w:color="auto"/>
        <w:right w:val="none" w:sz="0" w:space="0" w:color="auto"/>
      </w:divBdr>
      <w:divsChild>
        <w:div w:id="516121969">
          <w:marLeft w:val="432"/>
          <w:marRight w:val="0"/>
          <w:marTop w:val="240"/>
          <w:marBottom w:val="0"/>
          <w:divBdr>
            <w:top w:val="none" w:sz="0" w:space="0" w:color="auto"/>
            <w:left w:val="none" w:sz="0" w:space="0" w:color="auto"/>
            <w:bottom w:val="none" w:sz="0" w:space="0" w:color="auto"/>
            <w:right w:val="none" w:sz="0" w:space="0" w:color="auto"/>
          </w:divBdr>
        </w:div>
        <w:div w:id="516121981">
          <w:marLeft w:val="1210"/>
          <w:marRight w:val="0"/>
          <w:marTop w:val="240"/>
          <w:marBottom w:val="0"/>
          <w:divBdr>
            <w:top w:val="none" w:sz="0" w:space="0" w:color="auto"/>
            <w:left w:val="none" w:sz="0" w:space="0" w:color="auto"/>
            <w:bottom w:val="none" w:sz="0" w:space="0" w:color="auto"/>
            <w:right w:val="none" w:sz="0" w:space="0" w:color="auto"/>
          </w:divBdr>
        </w:div>
        <w:div w:id="516122016">
          <w:marLeft w:val="432"/>
          <w:marRight w:val="0"/>
          <w:marTop w:val="240"/>
          <w:marBottom w:val="0"/>
          <w:divBdr>
            <w:top w:val="none" w:sz="0" w:space="0" w:color="auto"/>
            <w:left w:val="none" w:sz="0" w:space="0" w:color="auto"/>
            <w:bottom w:val="none" w:sz="0" w:space="0" w:color="auto"/>
            <w:right w:val="none" w:sz="0" w:space="0" w:color="auto"/>
          </w:divBdr>
        </w:div>
        <w:div w:id="516122089">
          <w:marLeft w:val="432"/>
          <w:marRight w:val="0"/>
          <w:marTop w:val="240"/>
          <w:marBottom w:val="0"/>
          <w:divBdr>
            <w:top w:val="none" w:sz="0" w:space="0" w:color="auto"/>
            <w:left w:val="none" w:sz="0" w:space="0" w:color="auto"/>
            <w:bottom w:val="none" w:sz="0" w:space="0" w:color="auto"/>
            <w:right w:val="none" w:sz="0" w:space="0" w:color="auto"/>
          </w:divBdr>
        </w:div>
        <w:div w:id="516122120">
          <w:marLeft w:val="1210"/>
          <w:marRight w:val="0"/>
          <w:marTop w:val="240"/>
          <w:marBottom w:val="0"/>
          <w:divBdr>
            <w:top w:val="none" w:sz="0" w:space="0" w:color="auto"/>
            <w:left w:val="none" w:sz="0" w:space="0" w:color="auto"/>
            <w:bottom w:val="none" w:sz="0" w:space="0" w:color="auto"/>
            <w:right w:val="none" w:sz="0" w:space="0" w:color="auto"/>
          </w:divBdr>
        </w:div>
        <w:div w:id="516122130">
          <w:marLeft w:val="1210"/>
          <w:marRight w:val="0"/>
          <w:marTop w:val="240"/>
          <w:marBottom w:val="0"/>
          <w:divBdr>
            <w:top w:val="none" w:sz="0" w:space="0" w:color="auto"/>
            <w:left w:val="none" w:sz="0" w:space="0" w:color="auto"/>
            <w:bottom w:val="none" w:sz="0" w:space="0" w:color="auto"/>
            <w:right w:val="none" w:sz="0" w:space="0" w:color="auto"/>
          </w:divBdr>
        </w:div>
        <w:div w:id="516122238">
          <w:marLeft w:val="1210"/>
          <w:marRight w:val="0"/>
          <w:marTop w:val="240"/>
          <w:marBottom w:val="0"/>
          <w:divBdr>
            <w:top w:val="none" w:sz="0" w:space="0" w:color="auto"/>
            <w:left w:val="none" w:sz="0" w:space="0" w:color="auto"/>
            <w:bottom w:val="none" w:sz="0" w:space="0" w:color="auto"/>
            <w:right w:val="none" w:sz="0" w:space="0" w:color="auto"/>
          </w:divBdr>
        </w:div>
        <w:div w:id="516122305">
          <w:marLeft w:val="1210"/>
          <w:marRight w:val="0"/>
          <w:marTop w:val="240"/>
          <w:marBottom w:val="0"/>
          <w:divBdr>
            <w:top w:val="none" w:sz="0" w:space="0" w:color="auto"/>
            <w:left w:val="none" w:sz="0" w:space="0" w:color="auto"/>
            <w:bottom w:val="none" w:sz="0" w:space="0" w:color="auto"/>
            <w:right w:val="none" w:sz="0" w:space="0" w:color="auto"/>
          </w:divBdr>
        </w:div>
        <w:div w:id="516122307">
          <w:marLeft w:val="1210"/>
          <w:marRight w:val="0"/>
          <w:marTop w:val="240"/>
          <w:marBottom w:val="0"/>
          <w:divBdr>
            <w:top w:val="none" w:sz="0" w:space="0" w:color="auto"/>
            <w:left w:val="none" w:sz="0" w:space="0" w:color="auto"/>
            <w:bottom w:val="none" w:sz="0" w:space="0" w:color="auto"/>
            <w:right w:val="none" w:sz="0" w:space="0" w:color="auto"/>
          </w:divBdr>
        </w:div>
      </w:divsChild>
    </w:div>
    <w:div w:id="516122223">
      <w:marLeft w:val="0"/>
      <w:marRight w:val="0"/>
      <w:marTop w:val="0"/>
      <w:marBottom w:val="0"/>
      <w:divBdr>
        <w:top w:val="none" w:sz="0" w:space="0" w:color="auto"/>
        <w:left w:val="none" w:sz="0" w:space="0" w:color="auto"/>
        <w:bottom w:val="none" w:sz="0" w:space="0" w:color="auto"/>
        <w:right w:val="none" w:sz="0" w:space="0" w:color="auto"/>
      </w:divBdr>
    </w:div>
    <w:div w:id="516122232">
      <w:marLeft w:val="0"/>
      <w:marRight w:val="0"/>
      <w:marTop w:val="0"/>
      <w:marBottom w:val="0"/>
      <w:divBdr>
        <w:top w:val="none" w:sz="0" w:space="0" w:color="auto"/>
        <w:left w:val="none" w:sz="0" w:space="0" w:color="auto"/>
        <w:bottom w:val="none" w:sz="0" w:space="0" w:color="auto"/>
        <w:right w:val="none" w:sz="0" w:space="0" w:color="auto"/>
      </w:divBdr>
    </w:div>
    <w:div w:id="516122236">
      <w:marLeft w:val="0"/>
      <w:marRight w:val="0"/>
      <w:marTop w:val="0"/>
      <w:marBottom w:val="0"/>
      <w:divBdr>
        <w:top w:val="none" w:sz="0" w:space="0" w:color="auto"/>
        <w:left w:val="none" w:sz="0" w:space="0" w:color="auto"/>
        <w:bottom w:val="none" w:sz="0" w:space="0" w:color="auto"/>
        <w:right w:val="none" w:sz="0" w:space="0" w:color="auto"/>
      </w:divBdr>
    </w:div>
    <w:div w:id="516122242">
      <w:marLeft w:val="0"/>
      <w:marRight w:val="0"/>
      <w:marTop w:val="0"/>
      <w:marBottom w:val="0"/>
      <w:divBdr>
        <w:top w:val="none" w:sz="0" w:space="0" w:color="auto"/>
        <w:left w:val="none" w:sz="0" w:space="0" w:color="auto"/>
        <w:bottom w:val="none" w:sz="0" w:space="0" w:color="auto"/>
        <w:right w:val="none" w:sz="0" w:space="0" w:color="auto"/>
      </w:divBdr>
    </w:div>
    <w:div w:id="516122243">
      <w:marLeft w:val="0"/>
      <w:marRight w:val="0"/>
      <w:marTop w:val="0"/>
      <w:marBottom w:val="0"/>
      <w:divBdr>
        <w:top w:val="none" w:sz="0" w:space="0" w:color="auto"/>
        <w:left w:val="none" w:sz="0" w:space="0" w:color="auto"/>
        <w:bottom w:val="none" w:sz="0" w:space="0" w:color="auto"/>
        <w:right w:val="none" w:sz="0" w:space="0" w:color="auto"/>
      </w:divBdr>
    </w:div>
    <w:div w:id="516122245">
      <w:marLeft w:val="0"/>
      <w:marRight w:val="0"/>
      <w:marTop w:val="0"/>
      <w:marBottom w:val="0"/>
      <w:divBdr>
        <w:top w:val="none" w:sz="0" w:space="0" w:color="auto"/>
        <w:left w:val="none" w:sz="0" w:space="0" w:color="auto"/>
        <w:bottom w:val="none" w:sz="0" w:space="0" w:color="auto"/>
        <w:right w:val="none" w:sz="0" w:space="0" w:color="auto"/>
      </w:divBdr>
      <w:divsChild>
        <w:div w:id="516122014">
          <w:marLeft w:val="0"/>
          <w:marRight w:val="0"/>
          <w:marTop w:val="0"/>
          <w:marBottom w:val="0"/>
          <w:divBdr>
            <w:top w:val="none" w:sz="0" w:space="0" w:color="auto"/>
            <w:left w:val="none" w:sz="0" w:space="0" w:color="auto"/>
            <w:bottom w:val="none" w:sz="0" w:space="0" w:color="auto"/>
            <w:right w:val="none" w:sz="0" w:space="0" w:color="auto"/>
          </w:divBdr>
          <w:divsChild>
            <w:div w:id="516121974">
              <w:marLeft w:val="0"/>
              <w:marRight w:val="0"/>
              <w:marTop w:val="0"/>
              <w:marBottom w:val="0"/>
              <w:divBdr>
                <w:top w:val="none" w:sz="0" w:space="0" w:color="auto"/>
                <w:left w:val="none" w:sz="0" w:space="0" w:color="auto"/>
                <w:bottom w:val="none" w:sz="0" w:space="0" w:color="auto"/>
                <w:right w:val="none" w:sz="0" w:space="0" w:color="auto"/>
              </w:divBdr>
            </w:div>
            <w:div w:id="516121982">
              <w:marLeft w:val="0"/>
              <w:marRight w:val="0"/>
              <w:marTop w:val="0"/>
              <w:marBottom w:val="0"/>
              <w:divBdr>
                <w:top w:val="none" w:sz="0" w:space="0" w:color="auto"/>
                <w:left w:val="none" w:sz="0" w:space="0" w:color="auto"/>
                <w:bottom w:val="none" w:sz="0" w:space="0" w:color="auto"/>
                <w:right w:val="none" w:sz="0" w:space="0" w:color="auto"/>
              </w:divBdr>
            </w:div>
            <w:div w:id="516122096">
              <w:marLeft w:val="0"/>
              <w:marRight w:val="0"/>
              <w:marTop w:val="0"/>
              <w:marBottom w:val="0"/>
              <w:divBdr>
                <w:top w:val="none" w:sz="0" w:space="0" w:color="auto"/>
                <w:left w:val="none" w:sz="0" w:space="0" w:color="auto"/>
                <w:bottom w:val="none" w:sz="0" w:space="0" w:color="auto"/>
                <w:right w:val="none" w:sz="0" w:space="0" w:color="auto"/>
              </w:divBdr>
            </w:div>
            <w:div w:id="516122117">
              <w:marLeft w:val="0"/>
              <w:marRight w:val="0"/>
              <w:marTop w:val="0"/>
              <w:marBottom w:val="0"/>
              <w:divBdr>
                <w:top w:val="none" w:sz="0" w:space="0" w:color="auto"/>
                <w:left w:val="none" w:sz="0" w:space="0" w:color="auto"/>
                <w:bottom w:val="none" w:sz="0" w:space="0" w:color="auto"/>
                <w:right w:val="none" w:sz="0" w:space="0" w:color="auto"/>
              </w:divBdr>
            </w:div>
            <w:div w:id="516122124">
              <w:marLeft w:val="0"/>
              <w:marRight w:val="0"/>
              <w:marTop w:val="0"/>
              <w:marBottom w:val="0"/>
              <w:divBdr>
                <w:top w:val="none" w:sz="0" w:space="0" w:color="auto"/>
                <w:left w:val="none" w:sz="0" w:space="0" w:color="auto"/>
                <w:bottom w:val="none" w:sz="0" w:space="0" w:color="auto"/>
                <w:right w:val="none" w:sz="0" w:space="0" w:color="auto"/>
              </w:divBdr>
            </w:div>
            <w:div w:id="516122160">
              <w:marLeft w:val="0"/>
              <w:marRight w:val="0"/>
              <w:marTop w:val="0"/>
              <w:marBottom w:val="0"/>
              <w:divBdr>
                <w:top w:val="none" w:sz="0" w:space="0" w:color="auto"/>
                <w:left w:val="none" w:sz="0" w:space="0" w:color="auto"/>
                <w:bottom w:val="none" w:sz="0" w:space="0" w:color="auto"/>
                <w:right w:val="none" w:sz="0" w:space="0" w:color="auto"/>
              </w:divBdr>
            </w:div>
            <w:div w:id="516122201">
              <w:marLeft w:val="0"/>
              <w:marRight w:val="0"/>
              <w:marTop w:val="0"/>
              <w:marBottom w:val="0"/>
              <w:divBdr>
                <w:top w:val="none" w:sz="0" w:space="0" w:color="auto"/>
                <w:left w:val="none" w:sz="0" w:space="0" w:color="auto"/>
                <w:bottom w:val="none" w:sz="0" w:space="0" w:color="auto"/>
                <w:right w:val="none" w:sz="0" w:space="0" w:color="auto"/>
              </w:divBdr>
            </w:div>
            <w:div w:id="516122203">
              <w:marLeft w:val="0"/>
              <w:marRight w:val="0"/>
              <w:marTop w:val="0"/>
              <w:marBottom w:val="0"/>
              <w:divBdr>
                <w:top w:val="none" w:sz="0" w:space="0" w:color="auto"/>
                <w:left w:val="none" w:sz="0" w:space="0" w:color="auto"/>
                <w:bottom w:val="none" w:sz="0" w:space="0" w:color="auto"/>
                <w:right w:val="none" w:sz="0" w:space="0" w:color="auto"/>
              </w:divBdr>
            </w:div>
            <w:div w:id="516122212">
              <w:marLeft w:val="0"/>
              <w:marRight w:val="0"/>
              <w:marTop w:val="0"/>
              <w:marBottom w:val="0"/>
              <w:divBdr>
                <w:top w:val="none" w:sz="0" w:space="0" w:color="auto"/>
                <w:left w:val="none" w:sz="0" w:space="0" w:color="auto"/>
                <w:bottom w:val="none" w:sz="0" w:space="0" w:color="auto"/>
                <w:right w:val="none" w:sz="0" w:space="0" w:color="auto"/>
              </w:divBdr>
            </w:div>
            <w:div w:id="516122229">
              <w:marLeft w:val="0"/>
              <w:marRight w:val="0"/>
              <w:marTop w:val="0"/>
              <w:marBottom w:val="0"/>
              <w:divBdr>
                <w:top w:val="none" w:sz="0" w:space="0" w:color="auto"/>
                <w:left w:val="none" w:sz="0" w:space="0" w:color="auto"/>
                <w:bottom w:val="none" w:sz="0" w:space="0" w:color="auto"/>
                <w:right w:val="none" w:sz="0" w:space="0" w:color="auto"/>
              </w:divBdr>
            </w:div>
            <w:div w:id="516122280">
              <w:marLeft w:val="0"/>
              <w:marRight w:val="0"/>
              <w:marTop w:val="0"/>
              <w:marBottom w:val="0"/>
              <w:divBdr>
                <w:top w:val="none" w:sz="0" w:space="0" w:color="auto"/>
                <w:left w:val="none" w:sz="0" w:space="0" w:color="auto"/>
                <w:bottom w:val="none" w:sz="0" w:space="0" w:color="auto"/>
                <w:right w:val="none" w:sz="0" w:space="0" w:color="auto"/>
              </w:divBdr>
            </w:div>
            <w:div w:id="5161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252">
      <w:marLeft w:val="0"/>
      <w:marRight w:val="0"/>
      <w:marTop w:val="0"/>
      <w:marBottom w:val="0"/>
      <w:divBdr>
        <w:top w:val="none" w:sz="0" w:space="0" w:color="auto"/>
        <w:left w:val="none" w:sz="0" w:space="0" w:color="auto"/>
        <w:bottom w:val="none" w:sz="0" w:space="0" w:color="auto"/>
        <w:right w:val="none" w:sz="0" w:space="0" w:color="auto"/>
      </w:divBdr>
    </w:div>
    <w:div w:id="516122253">
      <w:marLeft w:val="0"/>
      <w:marRight w:val="0"/>
      <w:marTop w:val="0"/>
      <w:marBottom w:val="0"/>
      <w:divBdr>
        <w:top w:val="none" w:sz="0" w:space="0" w:color="auto"/>
        <w:left w:val="none" w:sz="0" w:space="0" w:color="auto"/>
        <w:bottom w:val="none" w:sz="0" w:space="0" w:color="auto"/>
        <w:right w:val="none" w:sz="0" w:space="0" w:color="auto"/>
      </w:divBdr>
    </w:div>
    <w:div w:id="516122254">
      <w:marLeft w:val="0"/>
      <w:marRight w:val="0"/>
      <w:marTop w:val="0"/>
      <w:marBottom w:val="0"/>
      <w:divBdr>
        <w:top w:val="none" w:sz="0" w:space="0" w:color="auto"/>
        <w:left w:val="none" w:sz="0" w:space="0" w:color="auto"/>
        <w:bottom w:val="none" w:sz="0" w:space="0" w:color="auto"/>
        <w:right w:val="none" w:sz="0" w:space="0" w:color="auto"/>
      </w:divBdr>
    </w:div>
    <w:div w:id="516122255">
      <w:marLeft w:val="0"/>
      <w:marRight w:val="0"/>
      <w:marTop w:val="0"/>
      <w:marBottom w:val="0"/>
      <w:divBdr>
        <w:top w:val="none" w:sz="0" w:space="0" w:color="auto"/>
        <w:left w:val="none" w:sz="0" w:space="0" w:color="auto"/>
        <w:bottom w:val="none" w:sz="0" w:space="0" w:color="auto"/>
        <w:right w:val="none" w:sz="0" w:space="0" w:color="auto"/>
      </w:divBdr>
    </w:div>
    <w:div w:id="516122263">
      <w:marLeft w:val="0"/>
      <w:marRight w:val="0"/>
      <w:marTop w:val="0"/>
      <w:marBottom w:val="0"/>
      <w:divBdr>
        <w:top w:val="none" w:sz="0" w:space="0" w:color="auto"/>
        <w:left w:val="none" w:sz="0" w:space="0" w:color="auto"/>
        <w:bottom w:val="none" w:sz="0" w:space="0" w:color="auto"/>
        <w:right w:val="none" w:sz="0" w:space="0" w:color="auto"/>
      </w:divBdr>
    </w:div>
    <w:div w:id="516122268">
      <w:marLeft w:val="0"/>
      <w:marRight w:val="0"/>
      <w:marTop w:val="0"/>
      <w:marBottom w:val="0"/>
      <w:divBdr>
        <w:top w:val="none" w:sz="0" w:space="0" w:color="auto"/>
        <w:left w:val="none" w:sz="0" w:space="0" w:color="auto"/>
        <w:bottom w:val="none" w:sz="0" w:space="0" w:color="auto"/>
        <w:right w:val="none" w:sz="0" w:space="0" w:color="auto"/>
      </w:divBdr>
    </w:div>
    <w:div w:id="516122269">
      <w:marLeft w:val="0"/>
      <w:marRight w:val="0"/>
      <w:marTop w:val="0"/>
      <w:marBottom w:val="0"/>
      <w:divBdr>
        <w:top w:val="none" w:sz="0" w:space="0" w:color="auto"/>
        <w:left w:val="none" w:sz="0" w:space="0" w:color="auto"/>
        <w:bottom w:val="none" w:sz="0" w:space="0" w:color="auto"/>
        <w:right w:val="none" w:sz="0" w:space="0" w:color="auto"/>
      </w:divBdr>
    </w:div>
    <w:div w:id="516122271">
      <w:marLeft w:val="0"/>
      <w:marRight w:val="0"/>
      <w:marTop w:val="0"/>
      <w:marBottom w:val="0"/>
      <w:divBdr>
        <w:top w:val="none" w:sz="0" w:space="0" w:color="auto"/>
        <w:left w:val="none" w:sz="0" w:space="0" w:color="auto"/>
        <w:bottom w:val="none" w:sz="0" w:space="0" w:color="auto"/>
        <w:right w:val="none" w:sz="0" w:space="0" w:color="auto"/>
      </w:divBdr>
    </w:div>
    <w:div w:id="516122275">
      <w:marLeft w:val="0"/>
      <w:marRight w:val="0"/>
      <w:marTop w:val="0"/>
      <w:marBottom w:val="0"/>
      <w:divBdr>
        <w:top w:val="none" w:sz="0" w:space="0" w:color="auto"/>
        <w:left w:val="none" w:sz="0" w:space="0" w:color="auto"/>
        <w:bottom w:val="none" w:sz="0" w:space="0" w:color="auto"/>
        <w:right w:val="none" w:sz="0" w:space="0" w:color="auto"/>
      </w:divBdr>
      <w:divsChild>
        <w:div w:id="516121948">
          <w:marLeft w:val="1325"/>
          <w:marRight w:val="0"/>
          <w:marTop w:val="0"/>
          <w:marBottom w:val="0"/>
          <w:divBdr>
            <w:top w:val="none" w:sz="0" w:space="0" w:color="auto"/>
            <w:left w:val="none" w:sz="0" w:space="0" w:color="auto"/>
            <w:bottom w:val="none" w:sz="0" w:space="0" w:color="auto"/>
            <w:right w:val="none" w:sz="0" w:space="0" w:color="auto"/>
          </w:divBdr>
        </w:div>
        <w:div w:id="516121980">
          <w:marLeft w:val="562"/>
          <w:marRight w:val="0"/>
          <w:marTop w:val="110"/>
          <w:marBottom w:val="110"/>
          <w:divBdr>
            <w:top w:val="none" w:sz="0" w:space="0" w:color="auto"/>
            <w:left w:val="none" w:sz="0" w:space="0" w:color="auto"/>
            <w:bottom w:val="none" w:sz="0" w:space="0" w:color="auto"/>
            <w:right w:val="none" w:sz="0" w:space="0" w:color="auto"/>
          </w:divBdr>
        </w:div>
        <w:div w:id="516121986">
          <w:marLeft w:val="1325"/>
          <w:marRight w:val="0"/>
          <w:marTop w:val="0"/>
          <w:marBottom w:val="0"/>
          <w:divBdr>
            <w:top w:val="none" w:sz="0" w:space="0" w:color="auto"/>
            <w:left w:val="none" w:sz="0" w:space="0" w:color="auto"/>
            <w:bottom w:val="none" w:sz="0" w:space="0" w:color="auto"/>
            <w:right w:val="none" w:sz="0" w:space="0" w:color="auto"/>
          </w:divBdr>
        </w:div>
        <w:div w:id="516122008">
          <w:marLeft w:val="562"/>
          <w:marRight w:val="0"/>
          <w:marTop w:val="110"/>
          <w:marBottom w:val="110"/>
          <w:divBdr>
            <w:top w:val="none" w:sz="0" w:space="0" w:color="auto"/>
            <w:left w:val="none" w:sz="0" w:space="0" w:color="auto"/>
            <w:bottom w:val="none" w:sz="0" w:space="0" w:color="auto"/>
            <w:right w:val="none" w:sz="0" w:space="0" w:color="auto"/>
          </w:divBdr>
        </w:div>
        <w:div w:id="516122027">
          <w:marLeft w:val="1325"/>
          <w:marRight w:val="0"/>
          <w:marTop w:val="0"/>
          <w:marBottom w:val="0"/>
          <w:divBdr>
            <w:top w:val="none" w:sz="0" w:space="0" w:color="auto"/>
            <w:left w:val="none" w:sz="0" w:space="0" w:color="auto"/>
            <w:bottom w:val="none" w:sz="0" w:space="0" w:color="auto"/>
            <w:right w:val="none" w:sz="0" w:space="0" w:color="auto"/>
          </w:divBdr>
        </w:div>
        <w:div w:id="516122033">
          <w:marLeft w:val="562"/>
          <w:marRight w:val="0"/>
          <w:marTop w:val="185"/>
          <w:marBottom w:val="185"/>
          <w:divBdr>
            <w:top w:val="none" w:sz="0" w:space="0" w:color="auto"/>
            <w:left w:val="none" w:sz="0" w:space="0" w:color="auto"/>
            <w:bottom w:val="none" w:sz="0" w:space="0" w:color="auto"/>
            <w:right w:val="none" w:sz="0" w:space="0" w:color="auto"/>
          </w:divBdr>
        </w:div>
        <w:div w:id="516122046">
          <w:marLeft w:val="562"/>
          <w:marRight w:val="0"/>
          <w:marTop w:val="110"/>
          <w:marBottom w:val="110"/>
          <w:divBdr>
            <w:top w:val="none" w:sz="0" w:space="0" w:color="auto"/>
            <w:left w:val="none" w:sz="0" w:space="0" w:color="auto"/>
            <w:bottom w:val="none" w:sz="0" w:space="0" w:color="auto"/>
            <w:right w:val="none" w:sz="0" w:space="0" w:color="auto"/>
          </w:divBdr>
        </w:div>
        <w:div w:id="516122185">
          <w:marLeft w:val="1325"/>
          <w:marRight w:val="0"/>
          <w:marTop w:val="0"/>
          <w:marBottom w:val="0"/>
          <w:divBdr>
            <w:top w:val="none" w:sz="0" w:space="0" w:color="auto"/>
            <w:left w:val="none" w:sz="0" w:space="0" w:color="auto"/>
            <w:bottom w:val="none" w:sz="0" w:space="0" w:color="auto"/>
            <w:right w:val="none" w:sz="0" w:space="0" w:color="auto"/>
          </w:divBdr>
        </w:div>
        <w:div w:id="516122196">
          <w:marLeft w:val="1325"/>
          <w:marRight w:val="0"/>
          <w:marTop w:val="0"/>
          <w:marBottom w:val="0"/>
          <w:divBdr>
            <w:top w:val="none" w:sz="0" w:space="0" w:color="auto"/>
            <w:left w:val="none" w:sz="0" w:space="0" w:color="auto"/>
            <w:bottom w:val="none" w:sz="0" w:space="0" w:color="auto"/>
            <w:right w:val="none" w:sz="0" w:space="0" w:color="auto"/>
          </w:divBdr>
        </w:div>
        <w:div w:id="516122218">
          <w:marLeft w:val="1325"/>
          <w:marRight w:val="0"/>
          <w:marTop w:val="0"/>
          <w:marBottom w:val="0"/>
          <w:divBdr>
            <w:top w:val="none" w:sz="0" w:space="0" w:color="auto"/>
            <w:left w:val="none" w:sz="0" w:space="0" w:color="auto"/>
            <w:bottom w:val="none" w:sz="0" w:space="0" w:color="auto"/>
            <w:right w:val="none" w:sz="0" w:space="0" w:color="auto"/>
          </w:divBdr>
        </w:div>
        <w:div w:id="516122256">
          <w:marLeft w:val="1325"/>
          <w:marRight w:val="0"/>
          <w:marTop w:val="0"/>
          <w:marBottom w:val="0"/>
          <w:divBdr>
            <w:top w:val="none" w:sz="0" w:space="0" w:color="auto"/>
            <w:left w:val="none" w:sz="0" w:space="0" w:color="auto"/>
            <w:bottom w:val="none" w:sz="0" w:space="0" w:color="auto"/>
            <w:right w:val="none" w:sz="0" w:space="0" w:color="auto"/>
          </w:divBdr>
        </w:div>
      </w:divsChild>
    </w:div>
    <w:div w:id="516122279">
      <w:marLeft w:val="0"/>
      <w:marRight w:val="0"/>
      <w:marTop w:val="0"/>
      <w:marBottom w:val="0"/>
      <w:divBdr>
        <w:top w:val="none" w:sz="0" w:space="0" w:color="auto"/>
        <w:left w:val="none" w:sz="0" w:space="0" w:color="auto"/>
        <w:bottom w:val="none" w:sz="0" w:space="0" w:color="auto"/>
        <w:right w:val="none" w:sz="0" w:space="0" w:color="auto"/>
      </w:divBdr>
    </w:div>
    <w:div w:id="516122282">
      <w:marLeft w:val="0"/>
      <w:marRight w:val="0"/>
      <w:marTop w:val="0"/>
      <w:marBottom w:val="0"/>
      <w:divBdr>
        <w:top w:val="none" w:sz="0" w:space="0" w:color="auto"/>
        <w:left w:val="none" w:sz="0" w:space="0" w:color="auto"/>
        <w:bottom w:val="none" w:sz="0" w:space="0" w:color="auto"/>
        <w:right w:val="none" w:sz="0" w:space="0" w:color="auto"/>
      </w:divBdr>
    </w:div>
    <w:div w:id="516122289">
      <w:marLeft w:val="0"/>
      <w:marRight w:val="0"/>
      <w:marTop w:val="0"/>
      <w:marBottom w:val="0"/>
      <w:divBdr>
        <w:top w:val="none" w:sz="0" w:space="0" w:color="auto"/>
        <w:left w:val="none" w:sz="0" w:space="0" w:color="auto"/>
        <w:bottom w:val="none" w:sz="0" w:space="0" w:color="auto"/>
        <w:right w:val="none" w:sz="0" w:space="0" w:color="auto"/>
      </w:divBdr>
    </w:div>
    <w:div w:id="516122290">
      <w:marLeft w:val="0"/>
      <w:marRight w:val="0"/>
      <w:marTop w:val="0"/>
      <w:marBottom w:val="0"/>
      <w:divBdr>
        <w:top w:val="none" w:sz="0" w:space="0" w:color="auto"/>
        <w:left w:val="none" w:sz="0" w:space="0" w:color="auto"/>
        <w:bottom w:val="none" w:sz="0" w:space="0" w:color="auto"/>
        <w:right w:val="none" w:sz="0" w:space="0" w:color="auto"/>
      </w:divBdr>
      <w:divsChild>
        <w:div w:id="516121943">
          <w:marLeft w:val="475"/>
          <w:marRight w:val="0"/>
          <w:marTop w:val="0"/>
          <w:marBottom w:val="250"/>
          <w:divBdr>
            <w:top w:val="none" w:sz="0" w:space="0" w:color="auto"/>
            <w:left w:val="none" w:sz="0" w:space="0" w:color="auto"/>
            <w:bottom w:val="none" w:sz="0" w:space="0" w:color="auto"/>
            <w:right w:val="none" w:sz="0" w:space="0" w:color="auto"/>
          </w:divBdr>
        </w:div>
        <w:div w:id="516122047">
          <w:marLeft w:val="475"/>
          <w:marRight w:val="0"/>
          <w:marTop w:val="0"/>
          <w:marBottom w:val="250"/>
          <w:divBdr>
            <w:top w:val="none" w:sz="0" w:space="0" w:color="auto"/>
            <w:left w:val="none" w:sz="0" w:space="0" w:color="auto"/>
            <w:bottom w:val="none" w:sz="0" w:space="0" w:color="auto"/>
            <w:right w:val="none" w:sz="0" w:space="0" w:color="auto"/>
          </w:divBdr>
        </w:div>
        <w:div w:id="516122116">
          <w:marLeft w:val="475"/>
          <w:marRight w:val="0"/>
          <w:marTop w:val="0"/>
          <w:marBottom w:val="250"/>
          <w:divBdr>
            <w:top w:val="none" w:sz="0" w:space="0" w:color="auto"/>
            <w:left w:val="none" w:sz="0" w:space="0" w:color="auto"/>
            <w:bottom w:val="none" w:sz="0" w:space="0" w:color="auto"/>
            <w:right w:val="none" w:sz="0" w:space="0" w:color="auto"/>
          </w:divBdr>
        </w:div>
        <w:div w:id="516122266">
          <w:marLeft w:val="475"/>
          <w:marRight w:val="0"/>
          <w:marTop w:val="0"/>
          <w:marBottom w:val="250"/>
          <w:divBdr>
            <w:top w:val="none" w:sz="0" w:space="0" w:color="auto"/>
            <w:left w:val="none" w:sz="0" w:space="0" w:color="auto"/>
            <w:bottom w:val="none" w:sz="0" w:space="0" w:color="auto"/>
            <w:right w:val="none" w:sz="0" w:space="0" w:color="auto"/>
          </w:divBdr>
        </w:div>
        <w:div w:id="516122278">
          <w:marLeft w:val="475"/>
          <w:marRight w:val="0"/>
          <w:marTop w:val="0"/>
          <w:marBottom w:val="250"/>
          <w:divBdr>
            <w:top w:val="none" w:sz="0" w:space="0" w:color="auto"/>
            <w:left w:val="none" w:sz="0" w:space="0" w:color="auto"/>
            <w:bottom w:val="none" w:sz="0" w:space="0" w:color="auto"/>
            <w:right w:val="none" w:sz="0" w:space="0" w:color="auto"/>
          </w:divBdr>
        </w:div>
        <w:div w:id="516122284">
          <w:marLeft w:val="475"/>
          <w:marRight w:val="0"/>
          <w:marTop w:val="0"/>
          <w:marBottom w:val="250"/>
          <w:divBdr>
            <w:top w:val="none" w:sz="0" w:space="0" w:color="auto"/>
            <w:left w:val="none" w:sz="0" w:space="0" w:color="auto"/>
            <w:bottom w:val="none" w:sz="0" w:space="0" w:color="auto"/>
            <w:right w:val="none" w:sz="0" w:space="0" w:color="auto"/>
          </w:divBdr>
        </w:div>
      </w:divsChild>
    </w:div>
    <w:div w:id="516122293">
      <w:marLeft w:val="0"/>
      <w:marRight w:val="0"/>
      <w:marTop w:val="0"/>
      <w:marBottom w:val="0"/>
      <w:divBdr>
        <w:top w:val="none" w:sz="0" w:space="0" w:color="auto"/>
        <w:left w:val="none" w:sz="0" w:space="0" w:color="auto"/>
        <w:bottom w:val="none" w:sz="0" w:space="0" w:color="auto"/>
        <w:right w:val="none" w:sz="0" w:space="0" w:color="auto"/>
      </w:divBdr>
      <w:divsChild>
        <w:div w:id="516121965">
          <w:marLeft w:val="0"/>
          <w:marRight w:val="0"/>
          <w:marTop w:val="0"/>
          <w:marBottom w:val="0"/>
          <w:divBdr>
            <w:top w:val="none" w:sz="0" w:space="0" w:color="auto"/>
            <w:left w:val="none" w:sz="0" w:space="0" w:color="auto"/>
            <w:bottom w:val="none" w:sz="0" w:space="0" w:color="auto"/>
            <w:right w:val="none" w:sz="0" w:space="0" w:color="auto"/>
          </w:divBdr>
          <w:divsChild>
            <w:div w:id="516121998">
              <w:marLeft w:val="0"/>
              <w:marRight w:val="0"/>
              <w:marTop w:val="0"/>
              <w:marBottom w:val="0"/>
              <w:divBdr>
                <w:top w:val="none" w:sz="0" w:space="0" w:color="auto"/>
                <w:left w:val="none" w:sz="0" w:space="0" w:color="auto"/>
                <w:bottom w:val="none" w:sz="0" w:space="0" w:color="auto"/>
                <w:right w:val="none" w:sz="0" w:space="0" w:color="auto"/>
              </w:divBdr>
            </w:div>
            <w:div w:id="516122009">
              <w:marLeft w:val="0"/>
              <w:marRight w:val="0"/>
              <w:marTop w:val="0"/>
              <w:marBottom w:val="0"/>
              <w:divBdr>
                <w:top w:val="none" w:sz="0" w:space="0" w:color="auto"/>
                <w:left w:val="none" w:sz="0" w:space="0" w:color="auto"/>
                <w:bottom w:val="none" w:sz="0" w:space="0" w:color="auto"/>
                <w:right w:val="none" w:sz="0" w:space="0" w:color="auto"/>
              </w:divBdr>
            </w:div>
            <w:div w:id="516122082">
              <w:marLeft w:val="0"/>
              <w:marRight w:val="0"/>
              <w:marTop w:val="0"/>
              <w:marBottom w:val="0"/>
              <w:divBdr>
                <w:top w:val="none" w:sz="0" w:space="0" w:color="auto"/>
                <w:left w:val="none" w:sz="0" w:space="0" w:color="auto"/>
                <w:bottom w:val="none" w:sz="0" w:space="0" w:color="auto"/>
                <w:right w:val="none" w:sz="0" w:space="0" w:color="auto"/>
              </w:divBdr>
            </w:div>
            <w:div w:id="516122093">
              <w:marLeft w:val="0"/>
              <w:marRight w:val="0"/>
              <w:marTop w:val="0"/>
              <w:marBottom w:val="0"/>
              <w:divBdr>
                <w:top w:val="none" w:sz="0" w:space="0" w:color="auto"/>
                <w:left w:val="none" w:sz="0" w:space="0" w:color="auto"/>
                <w:bottom w:val="none" w:sz="0" w:space="0" w:color="auto"/>
                <w:right w:val="none" w:sz="0" w:space="0" w:color="auto"/>
              </w:divBdr>
            </w:div>
            <w:div w:id="516122112">
              <w:marLeft w:val="0"/>
              <w:marRight w:val="0"/>
              <w:marTop w:val="0"/>
              <w:marBottom w:val="0"/>
              <w:divBdr>
                <w:top w:val="none" w:sz="0" w:space="0" w:color="auto"/>
                <w:left w:val="none" w:sz="0" w:space="0" w:color="auto"/>
                <w:bottom w:val="none" w:sz="0" w:space="0" w:color="auto"/>
                <w:right w:val="none" w:sz="0" w:space="0" w:color="auto"/>
              </w:divBdr>
            </w:div>
            <w:div w:id="516122113">
              <w:marLeft w:val="0"/>
              <w:marRight w:val="0"/>
              <w:marTop w:val="0"/>
              <w:marBottom w:val="0"/>
              <w:divBdr>
                <w:top w:val="none" w:sz="0" w:space="0" w:color="auto"/>
                <w:left w:val="none" w:sz="0" w:space="0" w:color="auto"/>
                <w:bottom w:val="none" w:sz="0" w:space="0" w:color="auto"/>
                <w:right w:val="none" w:sz="0" w:space="0" w:color="auto"/>
              </w:divBdr>
            </w:div>
            <w:div w:id="516122114">
              <w:marLeft w:val="0"/>
              <w:marRight w:val="0"/>
              <w:marTop w:val="0"/>
              <w:marBottom w:val="0"/>
              <w:divBdr>
                <w:top w:val="none" w:sz="0" w:space="0" w:color="auto"/>
                <w:left w:val="none" w:sz="0" w:space="0" w:color="auto"/>
                <w:bottom w:val="none" w:sz="0" w:space="0" w:color="auto"/>
                <w:right w:val="none" w:sz="0" w:space="0" w:color="auto"/>
              </w:divBdr>
            </w:div>
            <w:div w:id="516122142">
              <w:marLeft w:val="0"/>
              <w:marRight w:val="0"/>
              <w:marTop w:val="0"/>
              <w:marBottom w:val="0"/>
              <w:divBdr>
                <w:top w:val="none" w:sz="0" w:space="0" w:color="auto"/>
                <w:left w:val="none" w:sz="0" w:space="0" w:color="auto"/>
                <w:bottom w:val="none" w:sz="0" w:space="0" w:color="auto"/>
                <w:right w:val="none" w:sz="0" w:space="0" w:color="auto"/>
              </w:divBdr>
            </w:div>
            <w:div w:id="516122145">
              <w:marLeft w:val="0"/>
              <w:marRight w:val="0"/>
              <w:marTop w:val="0"/>
              <w:marBottom w:val="0"/>
              <w:divBdr>
                <w:top w:val="none" w:sz="0" w:space="0" w:color="auto"/>
                <w:left w:val="none" w:sz="0" w:space="0" w:color="auto"/>
                <w:bottom w:val="none" w:sz="0" w:space="0" w:color="auto"/>
                <w:right w:val="none" w:sz="0" w:space="0" w:color="auto"/>
              </w:divBdr>
            </w:div>
            <w:div w:id="516122154">
              <w:marLeft w:val="0"/>
              <w:marRight w:val="0"/>
              <w:marTop w:val="0"/>
              <w:marBottom w:val="0"/>
              <w:divBdr>
                <w:top w:val="none" w:sz="0" w:space="0" w:color="auto"/>
                <w:left w:val="none" w:sz="0" w:space="0" w:color="auto"/>
                <w:bottom w:val="none" w:sz="0" w:space="0" w:color="auto"/>
                <w:right w:val="none" w:sz="0" w:space="0" w:color="auto"/>
              </w:divBdr>
            </w:div>
            <w:div w:id="516122175">
              <w:marLeft w:val="0"/>
              <w:marRight w:val="0"/>
              <w:marTop w:val="0"/>
              <w:marBottom w:val="0"/>
              <w:divBdr>
                <w:top w:val="none" w:sz="0" w:space="0" w:color="auto"/>
                <w:left w:val="none" w:sz="0" w:space="0" w:color="auto"/>
                <w:bottom w:val="none" w:sz="0" w:space="0" w:color="auto"/>
                <w:right w:val="none" w:sz="0" w:space="0" w:color="auto"/>
              </w:divBdr>
            </w:div>
            <w:div w:id="516122179">
              <w:marLeft w:val="0"/>
              <w:marRight w:val="0"/>
              <w:marTop w:val="0"/>
              <w:marBottom w:val="0"/>
              <w:divBdr>
                <w:top w:val="none" w:sz="0" w:space="0" w:color="auto"/>
                <w:left w:val="none" w:sz="0" w:space="0" w:color="auto"/>
                <w:bottom w:val="none" w:sz="0" w:space="0" w:color="auto"/>
                <w:right w:val="none" w:sz="0" w:space="0" w:color="auto"/>
              </w:divBdr>
            </w:div>
            <w:div w:id="516122202">
              <w:marLeft w:val="0"/>
              <w:marRight w:val="0"/>
              <w:marTop w:val="0"/>
              <w:marBottom w:val="0"/>
              <w:divBdr>
                <w:top w:val="none" w:sz="0" w:space="0" w:color="auto"/>
                <w:left w:val="none" w:sz="0" w:space="0" w:color="auto"/>
                <w:bottom w:val="none" w:sz="0" w:space="0" w:color="auto"/>
                <w:right w:val="none" w:sz="0" w:space="0" w:color="auto"/>
              </w:divBdr>
            </w:div>
            <w:div w:id="516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297">
      <w:marLeft w:val="0"/>
      <w:marRight w:val="0"/>
      <w:marTop w:val="0"/>
      <w:marBottom w:val="0"/>
      <w:divBdr>
        <w:top w:val="none" w:sz="0" w:space="0" w:color="auto"/>
        <w:left w:val="none" w:sz="0" w:space="0" w:color="auto"/>
        <w:bottom w:val="none" w:sz="0" w:space="0" w:color="auto"/>
        <w:right w:val="none" w:sz="0" w:space="0" w:color="auto"/>
      </w:divBdr>
    </w:div>
    <w:div w:id="516122301">
      <w:marLeft w:val="0"/>
      <w:marRight w:val="0"/>
      <w:marTop w:val="0"/>
      <w:marBottom w:val="0"/>
      <w:divBdr>
        <w:top w:val="none" w:sz="0" w:space="0" w:color="auto"/>
        <w:left w:val="none" w:sz="0" w:space="0" w:color="auto"/>
        <w:bottom w:val="none" w:sz="0" w:space="0" w:color="auto"/>
        <w:right w:val="none" w:sz="0" w:space="0" w:color="auto"/>
      </w:divBdr>
    </w:div>
    <w:div w:id="516122302">
      <w:marLeft w:val="0"/>
      <w:marRight w:val="0"/>
      <w:marTop w:val="0"/>
      <w:marBottom w:val="0"/>
      <w:divBdr>
        <w:top w:val="none" w:sz="0" w:space="0" w:color="auto"/>
        <w:left w:val="none" w:sz="0" w:space="0" w:color="auto"/>
        <w:bottom w:val="none" w:sz="0" w:space="0" w:color="auto"/>
        <w:right w:val="none" w:sz="0" w:space="0" w:color="auto"/>
      </w:divBdr>
      <w:divsChild>
        <w:div w:id="516121957">
          <w:marLeft w:val="634"/>
          <w:marRight w:val="0"/>
          <w:marTop w:val="240"/>
          <w:marBottom w:val="0"/>
          <w:divBdr>
            <w:top w:val="none" w:sz="0" w:space="0" w:color="auto"/>
            <w:left w:val="none" w:sz="0" w:space="0" w:color="auto"/>
            <w:bottom w:val="none" w:sz="0" w:space="0" w:color="auto"/>
            <w:right w:val="none" w:sz="0" w:space="0" w:color="auto"/>
          </w:divBdr>
        </w:div>
      </w:divsChild>
    </w:div>
    <w:div w:id="516122309">
      <w:marLeft w:val="0"/>
      <w:marRight w:val="0"/>
      <w:marTop w:val="0"/>
      <w:marBottom w:val="0"/>
      <w:divBdr>
        <w:top w:val="none" w:sz="0" w:space="0" w:color="auto"/>
        <w:left w:val="none" w:sz="0" w:space="0" w:color="auto"/>
        <w:bottom w:val="none" w:sz="0" w:space="0" w:color="auto"/>
        <w:right w:val="none" w:sz="0" w:space="0" w:color="auto"/>
      </w:divBdr>
    </w:div>
    <w:div w:id="516122312">
      <w:marLeft w:val="0"/>
      <w:marRight w:val="0"/>
      <w:marTop w:val="0"/>
      <w:marBottom w:val="0"/>
      <w:divBdr>
        <w:top w:val="none" w:sz="0" w:space="0" w:color="auto"/>
        <w:left w:val="none" w:sz="0" w:space="0" w:color="auto"/>
        <w:bottom w:val="none" w:sz="0" w:space="0" w:color="auto"/>
        <w:right w:val="none" w:sz="0" w:space="0" w:color="auto"/>
      </w:divBdr>
      <w:divsChild>
        <w:div w:id="516122313">
          <w:marLeft w:val="0"/>
          <w:marRight w:val="0"/>
          <w:marTop w:val="0"/>
          <w:marBottom w:val="0"/>
          <w:divBdr>
            <w:top w:val="none" w:sz="0" w:space="0" w:color="auto"/>
            <w:left w:val="none" w:sz="0" w:space="0" w:color="auto"/>
            <w:bottom w:val="none" w:sz="0" w:space="0" w:color="auto"/>
            <w:right w:val="none" w:sz="0" w:space="0" w:color="auto"/>
          </w:divBdr>
          <w:divsChild>
            <w:div w:id="516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hal.mathur@amarbhawgrou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ilesh.deshpande@kanix.com" TargetMode="External"/><Relationship Id="rId4" Type="http://schemas.openxmlformats.org/officeDocument/2006/relationships/webSettings" Target="webSettings.xml"/><Relationship Id="rId9" Type="http://schemas.openxmlformats.org/officeDocument/2006/relationships/hyperlink" Target="mailto:dmeamarbhaw@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4045</Words>
  <Characters>23063</Characters>
  <Application>Microsoft Office Word</Application>
  <DocSecurity>0</DocSecurity>
  <Lines>192</Lines>
  <Paragraphs>54</Paragraphs>
  <ScaleCrop>false</ScaleCrop>
  <Company/>
  <LinksUpToDate>false</LinksUpToDate>
  <CharactersWithSpaces>27054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1:</dc:title>
  <dc:creator>Vinay Kasture</dc:creator>
  <cp:lastModifiedBy>nilesh deshpande</cp:lastModifiedBy>
  <cp:revision>7</cp:revision>
  <cp:lastPrinted>2020-06-17T06:34:00Z</cp:lastPrinted>
  <dcterms:created xsi:type="dcterms:W3CDTF">2022-07-02T06:42:00Z</dcterms:created>
  <dcterms:modified xsi:type="dcterms:W3CDTF">2022-07-02T06:53:00Z</dcterms:modified>
</cp:coreProperties>
</file>